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266F" w14:textId="05CFF6F7" w:rsidR="00E90759" w:rsidRPr="00471994" w:rsidRDefault="00197F2B" w:rsidP="005E3221">
      <w:pPr>
        <w:pStyle w:val="NormalWeb"/>
        <w:spacing w:before="0" w:beforeAutospacing="0" w:after="0" w:afterAutospacing="0"/>
        <w:jc w:val="center"/>
        <w:rPr>
          <w:rFonts w:ascii="Source Sans Pro" w:hAnsi="Source Sans Pro"/>
          <w:sz w:val="40"/>
          <w:szCs w:val="40"/>
        </w:rPr>
      </w:pPr>
      <w:r>
        <w:rPr>
          <w:rFonts w:ascii="Source Sans Pro" w:eastAsia="Source Sans Pro Light" w:hAnsi="Source Sans Pro" w:cs="Arial"/>
          <w:b/>
          <w:bCs/>
          <w:color w:val="379175"/>
          <w:spacing w:val="60"/>
          <w:kern w:val="24"/>
          <w:sz w:val="40"/>
          <w:szCs w:val="40"/>
        </w:rPr>
        <w:t>Sanitation System</w:t>
      </w:r>
    </w:p>
    <w:p w14:paraId="21B95674" w14:textId="18866457" w:rsidR="00E90759" w:rsidRPr="00116482" w:rsidRDefault="00197F2B" w:rsidP="005E3221">
      <w:pPr>
        <w:pStyle w:val="NormalWeb"/>
        <w:spacing w:before="0" w:beforeAutospacing="0" w:after="0" w:afterAutospacing="0"/>
        <w:jc w:val="center"/>
        <w:rPr>
          <w:rFonts w:ascii="Source Sans Pro" w:eastAsia="Source Sans Pro Light" w:hAnsi="Source Sans Pro" w:cs="Arial"/>
          <w:b/>
          <w:bCs/>
          <w:color w:val="000000"/>
          <w:spacing w:val="60"/>
          <w:kern w:val="24"/>
          <w:sz w:val="64"/>
          <w:szCs w:val="64"/>
        </w:rPr>
      </w:pPr>
      <w:r>
        <w:rPr>
          <w:rFonts w:ascii="Source Sans Pro" w:eastAsia="Source Sans Pro Light" w:hAnsi="Source Sans Pro" w:cs="Arial"/>
          <w:b/>
          <w:bCs/>
          <w:color w:val="000000"/>
          <w:spacing w:val="60"/>
          <w:kern w:val="24"/>
          <w:sz w:val="64"/>
          <w:szCs w:val="64"/>
        </w:rPr>
        <w:t>Sleman Regency</w:t>
      </w:r>
    </w:p>
    <w:p w14:paraId="43D38627" w14:textId="77777777" w:rsidR="000D5114" w:rsidRPr="00116482" w:rsidRDefault="000D5114" w:rsidP="005E3221">
      <w:pPr>
        <w:rPr>
          <w:b/>
          <w:bCs/>
          <w:color w:val="000000" w:themeColor="text1"/>
        </w:rPr>
      </w:pPr>
    </w:p>
    <w:p w14:paraId="5F05C53D" w14:textId="1B6BDD3D" w:rsidR="00872592" w:rsidRPr="00116482" w:rsidRDefault="002E2917" w:rsidP="005E3221">
      <w:pPr>
        <w:pStyle w:val="Heading1"/>
        <w:spacing w:before="0"/>
      </w:pPr>
      <w:r>
        <w:t xml:space="preserve">General </w:t>
      </w:r>
      <w:r w:rsidR="008C2BED">
        <w:t xml:space="preserve">Description </w:t>
      </w:r>
    </w:p>
    <w:p w14:paraId="1BF04FDC" w14:textId="77777777" w:rsidR="00384BA1" w:rsidRDefault="00384BA1" w:rsidP="00AD5D3A">
      <w:pPr>
        <w:pStyle w:val="Heading2"/>
      </w:pPr>
      <w:r w:rsidRPr="00384BA1">
        <w:rPr>
          <w:noProof/>
        </w:rPr>
        <w:drawing>
          <wp:inline distT="0" distB="0" distL="0" distR="0" wp14:anchorId="620EE410" wp14:editId="6BF8E953">
            <wp:extent cx="6120765" cy="3842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9451" cy="3847838"/>
                    </a:xfrm>
                    <a:prstGeom prst="rect">
                      <a:avLst/>
                    </a:prstGeom>
                  </pic:spPr>
                </pic:pic>
              </a:graphicData>
            </a:graphic>
          </wp:inline>
        </w:drawing>
      </w:r>
    </w:p>
    <w:p w14:paraId="1EDEA4A2" w14:textId="730BE816" w:rsidR="00AD5D3A" w:rsidRDefault="00C103E5" w:rsidP="00AD5D3A">
      <w:pPr>
        <w:pStyle w:val="Heading2"/>
        <w:rPr>
          <w:b/>
          <w:bCs/>
        </w:rPr>
      </w:pPr>
      <w:r>
        <w:rPr>
          <w:sz w:val="14"/>
          <w:szCs w:val="14"/>
        </w:rPr>
        <w:t xml:space="preserve">Photo credit: </w:t>
      </w:r>
      <w:proofErr w:type="spellStart"/>
      <w:r w:rsidR="008F4FD4">
        <w:rPr>
          <w:sz w:val="14"/>
          <w:szCs w:val="14"/>
        </w:rPr>
        <w:t>Gudeg</w:t>
      </w:r>
      <w:proofErr w:type="spellEnd"/>
      <w:r w:rsidR="008F4FD4">
        <w:rPr>
          <w:sz w:val="14"/>
          <w:szCs w:val="14"/>
        </w:rPr>
        <w:t xml:space="preserve"> can cumbersome </w:t>
      </w:r>
      <w:r w:rsidR="00AD5D3A">
        <w:fldChar w:fldCharType="begin"/>
      </w:r>
      <w:r w:rsidR="00185518">
        <w:instrText xml:space="preserve"> INCLUDEPICTURE "C:\\Users\\leonellhabarretodillon\\Library\\Group Containers\\UBF8T346G9.ms\\WebArchiveCopyPasteTempFiles\\com.microsoft.Word\\51939903886_7b7e40a049_b.jpg" \* MERGEFORMAT </w:instrText>
      </w:r>
      <w:r w:rsidR="00000000">
        <w:fldChar w:fldCharType="separate"/>
      </w:r>
      <w:r w:rsidR="00AD5D3A">
        <w:fldChar w:fldCharType="end"/>
      </w:r>
    </w:p>
    <w:p w14:paraId="2A749EBD" w14:textId="77777777" w:rsidR="008978AB" w:rsidRDefault="008978AB" w:rsidP="00AD5D3A">
      <w:pPr>
        <w:pStyle w:val="Heading2"/>
        <w:rPr>
          <w:b/>
          <w:bCs/>
        </w:rPr>
      </w:pPr>
    </w:p>
    <w:p w14:paraId="1E05B8CF" w14:textId="1109E014" w:rsidR="00AD5D3A" w:rsidRDefault="00AD5D3A" w:rsidP="00AD5D3A">
      <w:pPr>
        <w:pStyle w:val="Heading2"/>
        <w:rPr>
          <w:b/>
          <w:bCs/>
        </w:rPr>
      </w:pPr>
      <w:r w:rsidRPr="00AD5D3A">
        <w:rPr>
          <w:b/>
          <w:bCs/>
        </w:rPr>
        <w:t xml:space="preserve">Location and </w:t>
      </w:r>
      <w:r w:rsidR="00850ED1">
        <w:rPr>
          <w:b/>
          <w:bCs/>
        </w:rPr>
        <w:t>Governance</w:t>
      </w:r>
    </w:p>
    <w:p w14:paraId="0407C852" w14:textId="77777777" w:rsidR="00093C51" w:rsidRPr="00093C51" w:rsidRDefault="00093C51" w:rsidP="00093C51"/>
    <w:p w14:paraId="37D46C66" w14:textId="77777777" w:rsidR="008E0545" w:rsidRPr="008E0545" w:rsidRDefault="008E0545" w:rsidP="008E0545">
      <w:pPr>
        <w:rPr>
          <w:rFonts w:cs="Myanmar Text"/>
        </w:rPr>
      </w:pPr>
      <w:r w:rsidRPr="008E0545">
        <w:rPr>
          <w:rFonts w:cs="Myanmar Text"/>
        </w:rPr>
        <w:t xml:space="preserve">Sleman Regency is one of the districts in the Special Region of Yogyakarta (DIY) Province, located in the northern part of the province. Geographically, Sleman borders </w:t>
      </w:r>
      <w:proofErr w:type="spellStart"/>
      <w:r w:rsidRPr="008E0545">
        <w:rPr>
          <w:rFonts w:cs="Myanmar Text"/>
        </w:rPr>
        <w:t>Magelang</w:t>
      </w:r>
      <w:proofErr w:type="spellEnd"/>
      <w:r w:rsidRPr="008E0545">
        <w:rPr>
          <w:rFonts w:cs="Myanmar Text"/>
        </w:rPr>
        <w:t xml:space="preserve"> Regency to the north and west, </w:t>
      </w:r>
      <w:proofErr w:type="spellStart"/>
      <w:r w:rsidRPr="008E0545">
        <w:rPr>
          <w:rFonts w:cs="Myanmar Text"/>
        </w:rPr>
        <w:t>Klaten</w:t>
      </w:r>
      <w:proofErr w:type="spellEnd"/>
      <w:r w:rsidRPr="008E0545">
        <w:rPr>
          <w:rFonts w:cs="Myanmar Text"/>
        </w:rPr>
        <w:t xml:space="preserve"> Regency to the east, and Yogyakarta City and Bantul Regency to the south. These areas are situated on the southern slopes of Mount Merapi, making the region fertile but also vulnerable to volcanic eruptions.</w:t>
      </w:r>
    </w:p>
    <w:p w14:paraId="6B4F6124" w14:textId="77777777" w:rsidR="008E0545" w:rsidRPr="008E0545" w:rsidRDefault="008E0545" w:rsidP="008E0545">
      <w:pPr>
        <w:rPr>
          <w:rFonts w:cs="Myanmar Text"/>
        </w:rPr>
      </w:pPr>
    </w:p>
    <w:p w14:paraId="5F4E84FB" w14:textId="77777777" w:rsidR="008E0545" w:rsidRPr="008E0545" w:rsidRDefault="008E0545" w:rsidP="008E0545">
      <w:pPr>
        <w:rPr>
          <w:rFonts w:cs="Myanmar Text"/>
        </w:rPr>
      </w:pPr>
      <w:r w:rsidRPr="008E0545">
        <w:rPr>
          <w:rFonts w:cs="Myanmar Text"/>
        </w:rPr>
        <w:t>From a governance perspective, Sleman Regency is led by a Regent and Deputy Regent, who are directly elected by the community. The executive branch consists of the Regent, Deputy Regent, and Regional Apparatus Organizations (OPD), which are responsible for implementing various governmental functions. Meanwhile, the legislative function is carried out by the Regional People's Representative Council (DPRD) of Sleman Regency, which holds responsibilities in legislation, budgeting, and oversight.</w:t>
      </w:r>
    </w:p>
    <w:p w14:paraId="62508865" w14:textId="77777777" w:rsidR="008E0545" w:rsidRPr="008E0545" w:rsidRDefault="008E0545" w:rsidP="008E0545">
      <w:pPr>
        <w:rPr>
          <w:rFonts w:cs="Myanmar Text"/>
        </w:rPr>
      </w:pPr>
    </w:p>
    <w:p w14:paraId="27CDE197" w14:textId="77777777" w:rsidR="008E0545" w:rsidRDefault="008E0545" w:rsidP="008E0545">
      <w:pPr>
        <w:rPr>
          <w:rFonts w:cs="Myanmar Text"/>
        </w:rPr>
      </w:pPr>
      <w:r w:rsidRPr="008E0545">
        <w:rPr>
          <w:rFonts w:cs="Myanmar Text"/>
        </w:rPr>
        <w:t>Administratively, Sleman is divided into 17 sub-districts and 121 villages, each with its own local government to support public services and development in their respective areas. The total area of Sleman Regency is 574.82 km².</w:t>
      </w:r>
    </w:p>
    <w:p w14:paraId="32C4616A" w14:textId="61662CB4" w:rsidR="00471642" w:rsidRDefault="00C81019" w:rsidP="008E0545">
      <w:pPr>
        <w:rPr>
          <w:rFonts w:cs="Myanmar Text"/>
        </w:rPr>
      </w:pPr>
      <w:r w:rsidRPr="00C81019">
        <w:rPr>
          <w:rFonts w:cs="Myanmar Text"/>
          <w:noProof/>
        </w:rPr>
        <w:lastRenderedPageBreak/>
        <w:drawing>
          <wp:inline distT="0" distB="0" distL="0" distR="0" wp14:anchorId="141641F9" wp14:editId="34EDB7F0">
            <wp:extent cx="4801270" cy="4324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1270" cy="4324954"/>
                    </a:xfrm>
                    <a:prstGeom prst="rect">
                      <a:avLst/>
                    </a:prstGeom>
                  </pic:spPr>
                </pic:pic>
              </a:graphicData>
            </a:graphic>
          </wp:inline>
        </w:drawing>
      </w:r>
    </w:p>
    <w:p w14:paraId="2252E641" w14:textId="2860445B" w:rsidR="00471642" w:rsidRDefault="004605EC" w:rsidP="00471642">
      <w:pPr>
        <w:jc w:val="center"/>
        <w:rPr>
          <w:rFonts w:cs="Myanmar Text"/>
        </w:rPr>
      </w:pPr>
      <w:r>
        <w:rPr>
          <w:rFonts w:cs="Myanmar Text"/>
        </w:rPr>
        <w:t>Figure 1:</w:t>
      </w:r>
      <w:r w:rsidR="00AB5F26" w:rsidRPr="00AB5F26">
        <w:t xml:space="preserve"> </w:t>
      </w:r>
      <w:r w:rsidR="00AB5F26" w:rsidRPr="00AB5F26">
        <w:rPr>
          <w:rFonts w:cs="Myanmar Text"/>
        </w:rPr>
        <w:t>Area by District (Ha), 2023</w:t>
      </w:r>
    </w:p>
    <w:p w14:paraId="14138675" w14:textId="77777777" w:rsidR="00471642" w:rsidRDefault="00471642" w:rsidP="00471642">
      <w:pPr>
        <w:jc w:val="center"/>
        <w:rPr>
          <w:rFonts w:cs="Myanmar Text"/>
        </w:rPr>
      </w:pPr>
    </w:p>
    <w:p w14:paraId="7F849B59" w14:textId="20130E91" w:rsidR="00AD5D3A" w:rsidRDefault="00A12F4F" w:rsidP="00AD5D3A">
      <w:pPr>
        <w:pStyle w:val="Heading2"/>
        <w:rPr>
          <w:b/>
          <w:bCs/>
        </w:rPr>
      </w:pPr>
      <w:r>
        <w:rPr>
          <w:b/>
          <w:bCs/>
        </w:rPr>
        <w:t>Population and Demographics</w:t>
      </w:r>
    </w:p>
    <w:p w14:paraId="6AD94934" w14:textId="77777777" w:rsidR="002006B6" w:rsidRPr="002006B6" w:rsidRDefault="002006B6" w:rsidP="002006B6"/>
    <w:p w14:paraId="6D56992C" w14:textId="77777777" w:rsidR="00F43E4E" w:rsidRDefault="00F43E4E" w:rsidP="00F43E4E">
      <w:r>
        <w:t>As of 2024, Sleman Regency has a population of approximately 1.157 million people, making it the most populous regency in the Special Region of Yogyakarta Province. The majority of the population is in the productive age group (15–64 years), accounting for about 64.75% of the total population. Meanwhile, children (0–14 years) make up 19.36%, and the elderly (65 years and above) comprise 15.88%. The labor force participation rate in 2023 was higher among men (76%) compared to women (60%).</w:t>
      </w:r>
    </w:p>
    <w:p w14:paraId="2E3F26BF" w14:textId="77777777" w:rsidR="00F43E4E" w:rsidRDefault="00F43E4E" w:rsidP="00F43E4E"/>
    <w:p w14:paraId="47BE274E" w14:textId="77777777" w:rsidR="00F43E4E" w:rsidRDefault="00F43E4E" w:rsidP="00F43E4E">
      <w:r>
        <w:t xml:space="preserve">Geographically, the fastest population growth and urbanization have occurred in the Depok, </w:t>
      </w:r>
      <w:proofErr w:type="spellStart"/>
      <w:r>
        <w:t>Gamping</w:t>
      </w:r>
      <w:proofErr w:type="spellEnd"/>
      <w:r>
        <w:t xml:space="preserve">, and </w:t>
      </w:r>
      <w:proofErr w:type="spellStart"/>
      <w:r>
        <w:t>Mlati</w:t>
      </w:r>
      <w:proofErr w:type="spellEnd"/>
      <w:r>
        <w:t xml:space="preserve"> sub-districts, which are projected to become the main residential centers by 2035. Sleman Sub-district, as the administrative center, has a population of over 123,000 people, with a balanced gender ratio. The population density in this area has exceeded 2,000 people per square </w:t>
      </w:r>
      <w:proofErr w:type="gramStart"/>
      <w:r>
        <w:t>kilometer, and</w:t>
      </w:r>
      <w:proofErr w:type="gramEnd"/>
      <w:r>
        <w:t xml:space="preserve"> continues to rise with an annual growth rate of approximately 1.5%.</w:t>
      </w:r>
    </w:p>
    <w:p w14:paraId="64F6C4D5" w14:textId="77777777" w:rsidR="00F43E4E" w:rsidRDefault="00F43E4E" w:rsidP="00F43E4E"/>
    <w:p w14:paraId="6B7B0D7C" w14:textId="77777777" w:rsidR="00E0555F" w:rsidRDefault="00F43E4E" w:rsidP="00F43E4E">
      <w:r>
        <w:t>Regarding disability demographics, the most common types are physical disabilities (32%) and hearing and speech impairments (31%).</w:t>
      </w:r>
    </w:p>
    <w:p w14:paraId="65AFE3BB" w14:textId="63DB3487" w:rsidR="00901332" w:rsidRDefault="00901332" w:rsidP="00F43E4E">
      <w:r w:rsidRPr="00901332">
        <w:rPr>
          <w:noProof/>
        </w:rPr>
        <w:lastRenderedPageBreak/>
        <w:drawing>
          <wp:inline distT="0" distB="0" distL="0" distR="0" wp14:anchorId="6903F84A" wp14:editId="43B97E3E">
            <wp:extent cx="4114800" cy="264522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8643" cy="2647699"/>
                    </a:xfrm>
                    <a:prstGeom prst="rect">
                      <a:avLst/>
                    </a:prstGeom>
                  </pic:spPr>
                </pic:pic>
              </a:graphicData>
            </a:graphic>
          </wp:inline>
        </w:drawing>
      </w:r>
      <w:r>
        <w:t xml:space="preserve"> </w:t>
      </w:r>
    </w:p>
    <w:p w14:paraId="47521037" w14:textId="17F17174" w:rsidR="00901332" w:rsidRDefault="00901332" w:rsidP="00A12F4F">
      <w:r>
        <w:t xml:space="preserve">Figure 2. Percentage </w:t>
      </w:r>
      <w:r w:rsidR="00E0555F">
        <w:t>people with</w:t>
      </w:r>
      <w:r>
        <w:t xml:space="preserve"> disabilities </w:t>
      </w:r>
      <w:r w:rsidR="00CB416A">
        <w:t>in Sleman district in 2023.</w:t>
      </w:r>
    </w:p>
    <w:p w14:paraId="032A41D8" w14:textId="77777777" w:rsidR="00021124" w:rsidRDefault="00021124" w:rsidP="00A12F4F"/>
    <w:p w14:paraId="5903C2CB" w14:textId="77777777" w:rsidR="00021124" w:rsidRDefault="00021124" w:rsidP="00A12F4F"/>
    <w:p w14:paraId="5C3A0EAA" w14:textId="77777777" w:rsidR="00A12F4F" w:rsidRPr="00A12F4F" w:rsidRDefault="00A12F4F" w:rsidP="00A12F4F"/>
    <w:p w14:paraId="7B538DA3" w14:textId="77777777" w:rsidR="00AD5D3A" w:rsidRDefault="00AD5D3A" w:rsidP="00AD5D3A">
      <w:pPr>
        <w:rPr>
          <w:rFonts w:cs="Myanmar Text"/>
        </w:rPr>
      </w:pPr>
    </w:p>
    <w:p w14:paraId="04CAEDED" w14:textId="62A32F4B" w:rsidR="00676D95" w:rsidRPr="00AE1B9D" w:rsidRDefault="00AE1B9D" w:rsidP="00AE1B9D">
      <w:pPr>
        <w:spacing w:before="100" w:beforeAutospacing="1" w:after="100" w:afterAutospacing="1" w:line="300" w:lineRule="atLeast"/>
        <w:jc w:val="left"/>
        <w:outlineLvl w:val="2"/>
        <w:rPr>
          <w:rFonts w:cs="Myanmar Text"/>
          <w:b/>
          <w:bCs/>
          <w:color w:val="369376"/>
          <w:sz w:val="24"/>
          <w:szCs w:val="24"/>
        </w:rPr>
      </w:pPr>
      <w:r w:rsidRPr="004C01D4">
        <w:rPr>
          <w:rFonts w:cs="Myanmar Text"/>
          <w:b/>
          <w:bCs/>
          <w:color w:val="369376"/>
          <w:sz w:val="24"/>
          <w:szCs w:val="24"/>
        </w:rPr>
        <w:t>Economic Performance of Sleman Regency</w:t>
      </w:r>
    </w:p>
    <w:p w14:paraId="1F2CB3BF" w14:textId="77777777" w:rsidR="004C01D4" w:rsidRPr="004C01D4" w:rsidRDefault="004C01D4" w:rsidP="00453857">
      <w:pPr>
        <w:spacing w:before="100" w:beforeAutospacing="1" w:after="100" w:afterAutospacing="1" w:line="300" w:lineRule="atLeast"/>
        <w:rPr>
          <w:rFonts w:ascii="Segoe UI" w:eastAsia="Times New Roman" w:hAnsi="Segoe UI" w:cs="Segoe UI"/>
          <w:sz w:val="21"/>
          <w:szCs w:val="21"/>
          <w:lang w:val="en-US"/>
        </w:rPr>
      </w:pPr>
      <w:r w:rsidRPr="004C01D4">
        <w:rPr>
          <w:rFonts w:ascii="Segoe UI" w:eastAsia="Times New Roman" w:hAnsi="Segoe UI" w:cs="Segoe UI"/>
          <w:sz w:val="21"/>
          <w:szCs w:val="21"/>
          <w:lang w:val="en-US"/>
        </w:rPr>
        <w:t>In 2024, Sleman Regency recorded the highest Regional Original Income (PAD) in the Special Region of Yogyakarta, reaching IDR 1.184 trillion, an increase of approximately 3.17% compared to 2023. Sleman’s contribution to the province’s Gross Regional Domestic Product (GRDP) reached 32.87%, making it the largest contributor among all districts and cities in the region.</w:t>
      </w:r>
    </w:p>
    <w:p w14:paraId="10F87298" w14:textId="77777777" w:rsidR="004C01D4" w:rsidRPr="004C01D4" w:rsidRDefault="004C01D4" w:rsidP="00453857">
      <w:pPr>
        <w:spacing w:before="100" w:beforeAutospacing="1" w:after="100" w:afterAutospacing="1" w:line="300" w:lineRule="atLeast"/>
        <w:rPr>
          <w:rFonts w:ascii="Segoe UI" w:eastAsia="Times New Roman" w:hAnsi="Segoe UI" w:cs="Segoe UI"/>
          <w:sz w:val="21"/>
          <w:szCs w:val="21"/>
          <w:lang w:val="en-US"/>
        </w:rPr>
      </w:pPr>
      <w:r w:rsidRPr="004C01D4">
        <w:rPr>
          <w:rFonts w:ascii="Segoe UI" w:eastAsia="Times New Roman" w:hAnsi="Segoe UI" w:cs="Segoe UI"/>
          <w:sz w:val="21"/>
          <w:szCs w:val="21"/>
          <w:lang w:val="en-US"/>
        </w:rPr>
        <w:t>Overall, Sleman’s economy is growing steadily at a rate of 5–5.5% per year, supported by strong synergy between the tourism, industry, agriculture, and MSME sectors. This growth is further reinforced by national infrastructure projects such as toll roads, as well as digitalization efforts and strategies to strengthen local capacity.</w:t>
      </w:r>
    </w:p>
    <w:p w14:paraId="2650DA48" w14:textId="77777777" w:rsidR="004C01D4" w:rsidRPr="004C01D4" w:rsidRDefault="004C01D4" w:rsidP="00453857">
      <w:pPr>
        <w:spacing w:before="100" w:beforeAutospacing="1" w:after="100" w:afterAutospacing="1" w:line="300" w:lineRule="atLeast"/>
        <w:rPr>
          <w:rFonts w:ascii="Segoe UI" w:eastAsia="Times New Roman" w:hAnsi="Segoe UI" w:cs="Segoe UI"/>
          <w:sz w:val="21"/>
          <w:szCs w:val="21"/>
          <w:lang w:val="en-US"/>
        </w:rPr>
      </w:pPr>
      <w:r w:rsidRPr="004C01D4">
        <w:rPr>
          <w:rFonts w:ascii="Segoe UI" w:eastAsia="Times New Roman" w:hAnsi="Segoe UI" w:cs="Segoe UI"/>
          <w:sz w:val="21"/>
          <w:szCs w:val="21"/>
          <w:lang w:val="en-US"/>
        </w:rPr>
        <w:t>Although agriculture contributes less than 10% to the GRDP, it remains a key pillar of food resilience in Sleman. The fertile volcanic soil on the slopes of Mount Merapi supports the production of rice, vegetables, fruits, and organic commodities. The local government also promotes agrotourism, especially in West Sleman, which integrates farming activities with tourism. The total vegetable cultivation area in Sleman is 26 hectares, while coconut plantations cover approximately 5,000 hectares.</w:t>
      </w:r>
    </w:p>
    <w:p w14:paraId="06D2C451" w14:textId="77777777" w:rsidR="004C01D4" w:rsidRPr="004C01D4" w:rsidRDefault="004C01D4" w:rsidP="00453857">
      <w:pPr>
        <w:spacing w:before="100" w:beforeAutospacing="1" w:after="100" w:afterAutospacing="1" w:line="300" w:lineRule="atLeast"/>
        <w:rPr>
          <w:rFonts w:ascii="Segoe UI" w:eastAsia="Times New Roman" w:hAnsi="Segoe UI" w:cs="Segoe UI"/>
          <w:sz w:val="21"/>
          <w:szCs w:val="21"/>
          <w:lang w:val="en-US"/>
        </w:rPr>
      </w:pPr>
      <w:r w:rsidRPr="004C01D4">
        <w:rPr>
          <w:rFonts w:ascii="Segoe UI" w:eastAsia="Times New Roman" w:hAnsi="Segoe UI" w:cs="Segoe UI"/>
          <w:sz w:val="21"/>
          <w:szCs w:val="21"/>
          <w:lang w:val="en-US"/>
        </w:rPr>
        <w:t>As of 2023, the poverty rate in Sleman stands at 8%, with an unemployment rate of 4%. The largest employment sector is in accommodation, food, and beverage services, reflecting the regency’s strong tourism and hospitality industry.</w:t>
      </w:r>
    </w:p>
    <w:p w14:paraId="7D4EBC4C" w14:textId="1D088B60" w:rsidR="00AD5D3A" w:rsidRDefault="00AD5D3A" w:rsidP="00AD5D3A">
      <w:pPr>
        <w:rPr>
          <w:rFonts w:cs="Myanmar Text"/>
        </w:rPr>
      </w:pPr>
    </w:p>
    <w:p w14:paraId="7014131C" w14:textId="509AB761" w:rsidR="00AD5D3A" w:rsidRDefault="00AD5D3A" w:rsidP="00AD5D3A">
      <w:pPr>
        <w:pStyle w:val="Heading2"/>
        <w:rPr>
          <w:b/>
          <w:bCs/>
        </w:rPr>
      </w:pPr>
      <w:r w:rsidRPr="00AD5D3A">
        <w:rPr>
          <w:b/>
          <w:bCs/>
        </w:rPr>
        <w:t>Climate and Environmental Factors</w:t>
      </w:r>
    </w:p>
    <w:p w14:paraId="1446FFB8" w14:textId="77777777" w:rsidR="00312383" w:rsidRPr="00312383" w:rsidRDefault="00312383" w:rsidP="00312383"/>
    <w:p w14:paraId="4A9DDE8A" w14:textId="77777777" w:rsidR="00391E4D" w:rsidRDefault="00391E4D" w:rsidP="00391E4D">
      <w:r>
        <w:t>The average temperature in Sleman Regency in 2023 ranged between 27.2°C and 29.1°C, with the highest average temperature recorded in November and the lowest in February. Meanwhile, average humidity ranged from 67.50% to 80.30%, with the highest humidity in February and the lowest in September.</w:t>
      </w:r>
    </w:p>
    <w:p w14:paraId="256F431B" w14:textId="77777777" w:rsidR="00391E4D" w:rsidRDefault="00391E4D" w:rsidP="00391E4D"/>
    <w:p w14:paraId="386E16A9" w14:textId="77777777" w:rsidR="00391E4D" w:rsidRDefault="00391E4D" w:rsidP="00391E4D">
      <w:r>
        <w:lastRenderedPageBreak/>
        <w:t>Rainfall levels varied throughout the year. High rainfall occurred from January to April, with an average of 289 mm, dropped significantly from May to October with an average of 22 mm, and rose again in November and December with an average of 210 mm.</w:t>
      </w:r>
    </w:p>
    <w:p w14:paraId="72681F8B" w14:textId="77777777" w:rsidR="00391E4D" w:rsidRDefault="00391E4D" w:rsidP="00391E4D"/>
    <w:p w14:paraId="1F8F02A5" w14:textId="77777777" w:rsidR="00391E4D" w:rsidRDefault="00391E4D" w:rsidP="00391E4D">
      <w:r>
        <w:t>Sleman Regency, which has a tropical monsoon climate with an annual rainfall of around 2,200 mm, is projected to experience a shortening of the rainy season and a lengthening of the dry season due to shifting climate patterns across Java Island between 2030 and 2050. Wetter climate zones are expected to shrink, while drier zones will expand. Rainfall analysis using the SDSM model and RCP scenarios (2.6, 4.5, 8.5) also indicates increasing variability in rainfall and more extreme intensity, especially during the rainy season.</w:t>
      </w:r>
    </w:p>
    <w:p w14:paraId="4C654430" w14:textId="77777777" w:rsidR="00391E4D" w:rsidRDefault="00391E4D" w:rsidP="00391E4D"/>
    <w:p w14:paraId="63F5D3E1" w14:textId="77777777" w:rsidR="00391E4D" w:rsidRDefault="00391E4D" w:rsidP="00391E4D">
      <w:r>
        <w:t>The average temperature in Indonesia is projected to rise by approximately 1.6°C by 2050 under the current high-emission scenario, which will also affect the Sleman area. In conclusion, over the next 30 years, Sleman is expected to face more extreme weather, including shorter but more intense rainy seasons, longer dry seasons, and higher average temperatures. These changes will have significant implications for agriculture and water management, making floods and droughts key challenges that must be addressed through climate data-based adaptation strategies.</w:t>
      </w:r>
    </w:p>
    <w:p w14:paraId="68CE54E6" w14:textId="77777777" w:rsidR="00391E4D" w:rsidRDefault="00391E4D" w:rsidP="00391E4D"/>
    <w:p w14:paraId="505F0690" w14:textId="4E9BE68D" w:rsidR="00A03752" w:rsidRPr="00A03752" w:rsidRDefault="00391E4D" w:rsidP="00391E4D">
      <w:r>
        <w:t>In terms of climate-related disasters, four sub-districts experienced flooding in 2019, which decreased to three sub-districts in 2020. Meanwhile, landslides affected a total of 20 sub-districts between 2019 and 2021.</w:t>
      </w:r>
    </w:p>
    <w:p w14:paraId="1CFF8B97" w14:textId="77777777" w:rsidR="00AD5D3A" w:rsidRPr="00AD5D3A" w:rsidRDefault="00AD5D3A" w:rsidP="00AD5D3A">
      <w:pPr>
        <w:rPr>
          <w:rFonts w:cs="Myanmar Text"/>
        </w:rPr>
      </w:pPr>
    </w:p>
    <w:p w14:paraId="78B935D9" w14:textId="7BB457FF" w:rsidR="00AD5D3A" w:rsidRDefault="003432B3" w:rsidP="00AD5D3A">
      <w:pPr>
        <w:pStyle w:val="Heading2"/>
        <w:rPr>
          <w:b/>
          <w:bCs/>
        </w:rPr>
      </w:pPr>
      <w:r>
        <w:rPr>
          <w:b/>
          <w:bCs/>
        </w:rPr>
        <w:t xml:space="preserve">Water resources </w:t>
      </w:r>
      <w:r w:rsidR="00674466">
        <w:rPr>
          <w:b/>
          <w:bCs/>
        </w:rPr>
        <w:t xml:space="preserve">, </w:t>
      </w:r>
      <w:r>
        <w:rPr>
          <w:b/>
          <w:bCs/>
        </w:rPr>
        <w:t xml:space="preserve">wastewater and challenges </w:t>
      </w:r>
    </w:p>
    <w:p w14:paraId="5AEA9B5D" w14:textId="77777777" w:rsidR="003432B3" w:rsidRDefault="003432B3" w:rsidP="00C05365"/>
    <w:p w14:paraId="6E30324F" w14:textId="77777777" w:rsidR="005A0334" w:rsidRDefault="005A0334" w:rsidP="005A0334">
      <w:r>
        <w:t>Sleman Regency has relatively good access to drinking water, with 100% of the population served by improved water sources. However, only about 20.6% of the population is connected to a piped water network—12% through PDAM and 8.5% through rural drinking water supply systems. The majority of residents still rely on non-piped sources such as dug wells, bore wells, and springs.</w:t>
      </w:r>
    </w:p>
    <w:p w14:paraId="4A06FAFB" w14:textId="77777777" w:rsidR="005A0334" w:rsidRDefault="005A0334" w:rsidP="005A0334"/>
    <w:p w14:paraId="08D759CF" w14:textId="77777777" w:rsidR="005A0334" w:rsidRDefault="005A0334" w:rsidP="005A0334">
      <w:r>
        <w:t xml:space="preserve">Despite the widespread availability of drinking water, several challenges remain, particularly in terms of limited piped coverage, suboptimal institutional management, and vulnerability to declining water quality and availability of raw water sources. These challenges are further exacerbated by the impacts of climate change, such as reduced spring flow on the slopes of Mount Merapi due to changes in rainfall patterns and land erosion. Some areas, such as West </w:t>
      </w:r>
      <w:proofErr w:type="spellStart"/>
      <w:r>
        <w:t>Kaliurang</w:t>
      </w:r>
      <w:proofErr w:type="spellEnd"/>
      <w:r>
        <w:t>, have experienced rotating water service schedules due to declining water discharge.</w:t>
      </w:r>
    </w:p>
    <w:p w14:paraId="489D1FE2" w14:textId="77777777" w:rsidR="005A0334" w:rsidRDefault="005A0334" w:rsidP="005A0334"/>
    <w:p w14:paraId="4EDCF818" w14:textId="77777777" w:rsidR="005A0334" w:rsidRDefault="005A0334" w:rsidP="005A0334">
      <w:r>
        <w:t xml:space="preserve">To address these issues, the local government has prepared the 2023–2028 Regional Action Plan (JAKSTRADA) for Drinking Water, which includes efforts to expand the piped water network and strengthen the role of village water management groups (KPSPAMS). Community-based initiatives such as rainwater </w:t>
      </w:r>
      <w:proofErr w:type="gramStart"/>
      <w:r>
        <w:t>harvesting</w:t>
      </w:r>
      <w:proofErr w:type="gramEnd"/>
      <w:r>
        <w:t xml:space="preserve"> and the use of simple filtration technologies are also being developed as adaptive responses to water availability and quality challenges caused by climate change.</w:t>
      </w:r>
    </w:p>
    <w:p w14:paraId="0E268624" w14:textId="77777777" w:rsidR="005A0334" w:rsidRDefault="005A0334" w:rsidP="005A0334"/>
    <w:p w14:paraId="76F4C940" w14:textId="77777777" w:rsidR="005A0334" w:rsidRDefault="005A0334" w:rsidP="005A0334">
      <w:r>
        <w:t>In 2023, water quality monitoring was conducted on 1,821 clean water samples from health center areas. Of these, only 853 samples (47.12%) met satisfactory physical, bacteriological, and chemical standards. The clean water quality target of 71.6% was not achieved, primarily because most water sources are dug wells (SGL) located in residential areas with a high risk of contamination from domestic wastewater, as indicated by the presence of E. coli.</w:t>
      </w:r>
    </w:p>
    <w:p w14:paraId="27D9829B" w14:textId="77777777" w:rsidR="005A0334" w:rsidRDefault="005A0334" w:rsidP="005A0334"/>
    <w:p w14:paraId="5E742C94" w14:textId="77777777" w:rsidR="005A0334" w:rsidRDefault="005A0334" w:rsidP="005A0334">
      <w:r>
        <w:t>In terms of sanitation, there were 149 communal wastewater treatment units (IPAL) in Sleman Regency in 2022, an increase from 147 units in 2021 and 144 units in 2020. Additionally, between 2017 and 2018, approximately 1,497 household-scale individual IPAL units were constructed across eight sub-districts.</w:t>
      </w:r>
    </w:p>
    <w:p w14:paraId="29DF136B" w14:textId="77777777" w:rsidR="005A0334" w:rsidRDefault="005A0334" w:rsidP="005A0334"/>
    <w:p w14:paraId="4149E72C" w14:textId="6DF8A7B1" w:rsidR="00845F6C" w:rsidRDefault="005A0334" w:rsidP="005A0334">
      <w:r>
        <w:lastRenderedPageBreak/>
        <w:t xml:space="preserve">There have been several public complaints related to the operation of wastewater treatment plants (WWTPs) and the Fecal Sludge Treatment Plant (IPLT) in Sleman. For example, the IPLT </w:t>
      </w:r>
      <w:proofErr w:type="spellStart"/>
      <w:r>
        <w:t>Madurejo</w:t>
      </w:r>
      <w:proofErr w:type="spellEnd"/>
      <w:r>
        <w:t xml:space="preserve"> in </w:t>
      </w:r>
      <w:proofErr w:type="spellStart"/>
      <w:r>
        <w:t>Prambanan</w:t>
      </w:r>
      <w:proofErr w:type="spellEnd"/>
      <w:r>
        <w:t>, which began operations in 2017, was temporarily shut down in December 2019 following complaints from nearby residents about a strong, unpleasant odor. Although a smell barrier wall was constructed on the west side of the facility, the odor remained intolerable, leading to the suspension of operations.</w:t>
      </w:r>
    </w:p>
    <w:p w14:paraId="014BD9A9" w14:textId="77777777" w:rsidR="005A0334" w:rsidRPr="00AD5D3A" w:rsidRDefault="005A0334" w:rsidP="005A0334">
      <w:pPr>
        <w:rPr>
          <w:rFonts w:cs="Myanmar Text"/>
        </w:rPr>
      </w:pPr>
    </w:p>
    <w:p w14:paraId="33993E28" w14:textId="03F31037" w:rsidR="00AD5D3A" w:rsidRPr="00AD5D3A" w:rsidRDefault="00AA486C" w:rsidP="00AD5D3A">
      <w:pPr>
        <w:pStyle w:val="Heading2"/>
        <w:rPr>
          <w:b/>
          <w:bCs/>
        </w:rPr>
      </w:pPr>
      <w:r>
        <w:rPr>
          <w:b/>
          <w:bCs/>
        </w:rPr>
        <w:t>Health Problems</w:t>
      </w:r>
    </w:p>
    <w:p w14:paraId="66487882" w14:textId="23B9A342" w:rsidR="00A74FEF" w:rsidRDefault="00A74FEF" w:rsidP="00FA4EEE">
      <w:pPr>
        <w:rPr>
          <w:rFonts w:cs="Myanmar Text"/>
        </w:rPr>
      </w:pPr>
    </w:p>
    <w:p w14:paraId="41A77C72" w14:textId="0CF98EAD" w:rsidR="00560761" w:rsidRDefault="002325BF" w:rsidP="00FA4EEE">
      <w:pPr>
        <w:rPr>
          <w:rFonts w:cs="Myanmar Text"/>
        </w:rPr>
      </w:pPr>
      <w:r w:rsidRPr="002325BF">
        <w:rPr>
          <w:rFonts w:cs="Myanmar Text"/>
        </w:rPr>
        <w:t>In 2022, 107 cases of bloody diarrhea were reported from health centers across Sleman Regency, increasing to 155 cases in 2023. Meanwhile, the number of outpatient visits at health centers due to diarrhea and other gastroenteritis among toddlers was recorded at 2,150 cases. According to the Sleman District Health Office, the incidence rate of diarrhea in 2023 reached 32%, a significant increase from 9% in 2021.</w:t>
      </w:r>
    </w:p>
    <w:p w14:paraId="1B8B74A9" w14:textId="3378B2DC" w:rsidR="00560761" w:rsidRDefault="00560761" w:rsidP="00FA4EEE">
      <w:pPr>
        <w:rPr>
          <w:rFonts w:cs="Myanmar Text"/>
        </w:rPr>
      </w:pPr>
      <w:r>
        <w:rPr>
          <w:rFonts w:cs="Myanmar Text"/>
          <w:noProof/>
        </w:rPr>
        <w:drawing>
          <wp:inline distT="0" distB="0" distL="0" distR="0" wp14:anchorId="38726C1A" wp14:editId="17344714">
            <wp:extent cx="5486400" cy="31527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0DBFD2" w14:textId="76518931" w:rsidR="00655030" w:rsidRDefault="00655030" w:rsidP="00FA4EEE">
      <w:pPr>
        <w:rPr>
          <w:rFonts w:cs="Myanmar Text"/>
        </w:rPr>
      </w:pPr>
      <w:r>
        <w:rPr>
          <w:rFonts w:cs="Myanmar Text"/>
        </w:rPr>
        <w:t xml:space="preserve">Figure 4. </w:t>
      </w:r>
      <w:r w:rsidR="009610A8">
        <w:rPr>
          <w:rFonts w:cs="Myanmar Text"/>
        </w:rPr>
        <w:t xml:space="preserve">Patient outpatient care at </w:t>
      </w:r>
      <w:r w:rsidR="00363663">
        <w:rPr>
          <w:rFonts w:cs="Myanmar Text"/>
        </w:rPr>
        <w:t>the Community Health Center Sleman Regency by age group</w:t>
      </w:r>
    </w:p>
    <w:p w14:paraId="414EB8CB" w14:textId="77777777" w:rsidR="00560761" w:rsidRDefault="00560761" w:rsidP="00FA4EEE">
      <w:pPr>
        <w:rPr>
          <w:rFonts w:cs="Myanmar Text"/>
        </w:rPr>
      </w:pPr>
    </w:p>
    <w:p w14:paraId="2F232B0F" w14:textId="77777777" w:rsidR="00EE06B7" w:rsidRPr="00EE06B7" w:rsidRDefault="00EE06B7" w:rsidP="00EE06B7">
      <w:pPr>
        <w:rPr>
          <w:rFonts w:cs="Myanmar Text"/>
        </w:rPr>
      </w:pPr>
      <w:r w:rsidRPr="00EE06B7">
        <w:rPr>
          <w:rFonts w:cs="Myanmar Text"/>
        </w:rPr>
        <w:t>Some studies have linked the number of diarrhea cases to poor management of drinking water and sanitation practices, such as:</w:t>
      </w:r>
    </w:p>
    <w:p w14:paraId="7337BCB5" w14:textId="77777777" w:rsidR="00EE06B7" w:rsidRPr="00EE06B7" w:rsidRDefault="00EE06B7" w:rsidP="00EE06B7">
      <w:pPr>
        <w:rPr>
          <w:rFonts w:cs="Myanmar Text"/>
        </w:rPr>
      </w:pPr>
    </w:p>
    <w:p w14:paraId="3C4F58ED" w14:textId="77777777" w:rsidR="00EE06B7" w:rsidRPr="00EE06B7" w:rsidRDefault="00EE06B7" w:rsidP="00EE06B7">
      <w:pPr>
        <w:rPr>
          <w:rFonts w:cs="Myanmar Text"/>
        </w:rPr>
      </w:pPr>
      <w:proofErr w:type="spellStart"/>
      <w:r w:rsidRPr="00EE06B7">
        <w:rPr>
          <w:rFonts w:cs="Myanmar Text"/>
        </w:rPr>
        <w:t>Moyudan</w:t>
      </w:r>
      <w:proofErr w:type="spellEnd"/>
      <w:r w:rsidRPr="00EE06B7">
        <w:rPr>
          <w:rFonts w:cs="Myanmar Text"/>
        </w:rPr>
        <w:t xml:space="preserve"> Health Center (2017): A study in </w:t>
      </w:r>
      <w:proofErr w:type="spellStart"/>
      <w:r w:rsidRPr="00EE06B7">
        <w:rPr>
          <w:rFonts w:cs="Myanmar Text"/>
        </w:rPr>
        <w:t>Sumberagung</w:t>
      </w:r>
      <w:proofErr w:type="spellEnd"/>
      <w:r w:rsidRPr="00EE06B7">
        <w:rPr>
          <w:rFonts w:cs="Myanmar Text"/>
        </w:rPr>
        <w:t xml:space="preserve"> Village found 500 reported cases of diarrhea. Of the drinking water samples (from open dug wells), 73% did not meet health standards. Among the 48 toddlers studied, 83% experienced diarrhea 1–2 times per year. This research confirms that contamination of dug wells and poor sanitation practices are major contributing factors.</w:t>
      </w:r>
    </w:p>
    <w:p w14:paraId="4B134899" w14:textId="77777777" w:rsidR="00EE06B7" w:rsidRPr="00EE06B7" w:rsidRDefault="00EE06B7" w:rsidP="00EE06B7">
      <w:pPr>
        <w:rPr>
          <w:rFonts w:cs="Myanmar Text"/>
        </w:rPr>
      </w:pPr>
    </w:p>
    <w:p w14:paraId="4C734840" w14:textId="3DD500E1" w:rsidR="00471642" w:rsidRDefault="00EE06B7" w:rsidP="00EE06B7">
      <w:pPr>
        <w:rPr>
          <w:rFonts w:cs="Myanmar Text"/>
        </w:rPr>
      </w:pPr>
      <w:r w:rsidRPr="00EE06B7">
        <w:rPr>
          <w:rFonts w:cs="Myanmar Text"/>
        </w:rPr>
        <w:t>Risk Factors for Diarrhea (2002): A case–control study identified several significant risk factors, including: the distance between drinking water sources and feces disposal sites being less than 10 meters, inadequate personal drinking water facilities, poor sanitation conditions, and a lack of parental knowledge about diarrhea.</w:t>
      </w:r>
    </w:p>
    <w:p w14:paraId="5B11F301" w14:textId="77777777" w:rsidR="00EE06B7" w:rsidRDefault="00EE06B7" w:rsidP="00EE06B7">
      <w:pPr>
        <w:rPr>
          <w:rFonts w:cs="Myanmar Text"/>
        </w:rPr>
      </w:pPr>
    </w:p>
    <w:p w14:paraId="6D1572FF" w14:textId="77777777" w:rsidR="00EE06B7" w:rsidRDefault="00EE06B7" w:rsidP="00EE06B7">
      <w:pPr>
        <w:rPr>
          <w:rFonts w:cs="Myanmar Text"/>
        </w:rPr>
      </w:pPr>
    </w:p>
    <w:p w14:paraId="1F450FDC" w14:textId="77777777" w:rsidR="00EE06B7" w:rsidRPr="00116482" w:rsidRDefault="00EE06B7" w:rsidP="00EE06B7">
      <w:pPr>
        <w:rPr>
          <w:rFonts w:cs="Myanmar Text"/>
        </w:rPr>
      </w:pPr>
    </w:p>
    <w:p w14:paraId="235C7100" w14:textId="677601B5" w:rsidR="00471994" w:rsidRDefault="003E6A1D" w:rsidP="00471994">
      <w:pPr>
        <w:pStyle w:val="Heading1"/>
        <w:spacing w:before="0"/>
      </w:pPr>
      <w:r>
        <w:lastRenderedPageBreak/>
        <w:t>Description sanitation system</w:t>
      </w:r>
    </w:p>
    <w:p w14:paraId="044A3C98" w14:textId="10B09DD2" w:rsidR="003E6A1D" w:rsidRDefault="00475A70" w:rsidP="00471642">
      <w:pPr>
        <w:rPr>
          <w:rFonts w:cs="Myanmar Text"/>
        </w:rPr>
      </w:pPr>
      <w:bookmarkStart w:id="0" w:name="_Toc156483842"/>
      <w:r w:rsidRPr="00475A70">
        <w:rPr>
          <w:rFonts w:cs="Myanmar Text"/>
        </w:rPr>
        <w:t xml:space="preserve">The sanitation system in the Sleman Regency case study is a centralized, community-based system. It connects household flush toilets to the </w:t>
      </w:r>
      <w:proofErr w:type="spellStart"/>
      <w:r w:rsidRPr="00475A70">
        <w:rPr>
          <w:rFonts w:cs="Myanmar Text"/>
        </w:rPr>
        <w:t>Madurejo</w:t>
      </w:r>
      <w:proofErr w:type="spellEnd"/>
      <w:r w:rsidRPr="00475A70">
        <w:rPr>
          <w:rFonts w:cs="Myanmar Text"/>
        </w:rPr>
        <w:t xml:space="preserve"> Wastewater Treatment Plant (IPLT), as illustrated in the image below</w:t>
      </w:r>
      <w:r w:rsidR="00453857">
        <w:rPr>
          <w:rFonts w:cs="Myanmar Text"/>
        </w:rPr>
        <w:t>.</w:t>
      </w:r>
    </w:p>
    <w:p w14:paraId="4213D00B" w14:textId="3427AF2E" w:rsidR="003F6D22" w:rsidRDefault="00827622" w:rsidP="00471642">
      <w:pPr>
        <w:rPr>
          <w:rFonts w:cs="Myanmar Text"/>
        </w:rPr>
      </w:pPr>
      <w:r>
        <w:rPr>
          <w:rFonts w:cs="Myanmar Text"/>
          <w:noProof/>
        </w:rPr>
        <mc:AlternateContent>
          <mc:Choice Requires="wps">
            <w:drawing>
              <wp:anchor distT="0" distB="0" distL="114300" distR="114300" simplePos="0" relativeHeight="251668480" behindDoc="0" locked="0" layoutInCell="1" allowOverlap="1" wp14:anchorId="6482B0D1" wp14:editId="44305FDB">
                <wp:simplePos x="0" y="0"/>
                <wp:positionH relativeFrom="column">
                  <wp:posOffset>1146175</wp:posOffset>
                </wp:positionH>
                <wp:positionV relativeFrom="paragraph">
                  <wp:posOffset>35560</wp:posOffset>
                </wp:positionV>
                <wp:extent cx="1981200" cy="6191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981200" cy="619125"/>
                        </a:xfrm>
                        <a:prstGeom prst="rect">
                          <a:avLst/>
                        </a:prstGeom>
                        <a:solidFill>
                          <a:schemeClr val="accent6"/>
                        </a:solidFill>
                        <a:ln w="6350">
                          <a:solidFill>
                            <a:prstClr val="black"/>
                          </a:solidFill>
                        </a:ln>
                      </wps:spPr>
                      <wps:txbx>
                        <w:txbxContent>
                          <w:p w14:paraId="7B5AB2B3" w14:textId="7D2B20B8" w:rsidR="0011387C" w:rsidRDefault="00C23DE6" w:rsidP="00453857">
                            <w:pPr>
                              <w:jc w:val="center"/>
                            </w:pPr>
                            <w:r>
                              <w:t>House connection, containment, treatment in WWTP</w:t>
                            </w:r>
                            <w:r w:rsidR="00A539FC">
                              <w:t xml:space="preserve"> Mendiro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2B0D1" id="_x0000_t202" coordsize="21600,21600" o:spt="202" path="m,l,21600r21600,l21600,xe">
                <v:stroke joinstyle="miter"/>
                <v:path gradientshapeok="t" o:connecttype="rect"/>
              </v:shapetype>
              <v:shape id="Text Box 18" o:spid="_x0000_s1026" type="#_x0000_t202" style="position:absolute;left:0;text-align:left;margin-left:90.25pt;margin-top:2.8pt;width:156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" fillcolor="#70ad47 [3209]" strokeweight=".5pt">
                <v:textbox>
                  <w:txbxContent>
                    <w:p w14:paraId="7B5AB2B3" w14:textId="7D2B20B8" w:rsidR="0011387C" w:rsidRDefault="00C23DE6" w:rsidP="00453857">
                      <w:pPr>
                        <w:jc w:val="center"/>
                      </w:pPr>
                      <w:r>
                        <w:t>House connection, containment, treatment in WWTP</w:t>
                      </w:r>
                      <w:r w:rsidR="00A539FC">
                        <w:t xml:space="preserve"> Mendiro</w:t>
                      </w:r>
                    </w:p>
                  </w:txbxContent>
                </v:textbox>
              </v:shape>
            </w:pict>
          </mc:Fallback>
        </mc:AlternateContent>
      </w:r>
      <w:r>
        <w:rPr>
          <w:rFonts w:cs="Myanmar Text"/>
          <w:noProof/>
        </w:rPr>
        <mc:AlternateContent>
          <mc:Choice Requires="wps">
            <w:drawing>
              <wp:anchor distT="0" distB="0" distL="114300" distR="114300" simplePos="0" relativeHeight="251660288" behindDoc="0" locked="0" layoutInCell="1" allowOverlap="1" wp14:anchorId="558000DD" wp14:editId="6E0391D8">
                <wp:simplePos x="0" y="0"/>
                <wp:positionH relativeFrom="column">
                  <wp:posOffset>31750</wp:posOffset>
                </wp:positionH>
                <wp:positionV relativeFrom="paragraph">
                  <wp:posOffset>35560</wp:posOffset>
                </wp:positionV>
                <wp:extent cx="1028700" cy="619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28700" cy="619125"/>
                        </a:xfrm>
                        <a:prstGeom prst="rect">
                          <a:avLst/>
                        </a:prstGeom>
                        <a:solidFill>
                          <a:schemeClr val="accent6"/>
                        </a:solidFill>
                        <a:ln w="6350">
                          <a:solidFill>
                            <a:prstClr val="black"/>
                          </a:solidFill>
                        </a:ln>
                      </wps:spPr>
                      <wps:txbx>
                        <w:txbxContent>
                          <w:p w14:paraId="1F79EBDC" w14:textId="5CEBAC1C" w:rsidR="0011387C" w:rsidRDefault="0011387C" w:rsidP="00453857">
                            <w:pPr>
                              <w:jc w:val="center"/>
                            </w:pPr>
                            <w:r>
                              <w:t>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00DD" id="Text Box 14" o:spid="_x0000_s1027" type="#_x0000_t202" style="position:absolute;left:0;text-align:left;margin-left:2.5pt;margin-top:2.8pt;width:81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" fillcolor="#70ad47 [3209]" strokeweight=".5pt">
                <v:textbox>
                  <w:txbxContent>
                    <w:p w14:paraId="1F79EBDC" w14:textId="5CEBAC1C" w:rsidR="0011387C" w:rsidRDefault="0011387C" w:rsidP="00453857">
                      <w:pPr>
                        <w:jc w:val="center"/>
                      </w:pPr>
                      <w:r>
                        <w:t>Toilet</w:t>
                      </w:r>
                    </w:p>
                  </w:txbxContent>
                </v:textbox>
              </v:shape>
            </w:pict>
          </mc:Fallback>
        </mc:AlternateContent>
      </w:r>
      <w:r w:rsidR="002264C1">
        <w:rPr>
          <w:rFonts w:cs="Myanmar Text"/>
          <w:noProof/>
        </w:rPr>
        <mc:AlternateContent>
          <mc:Choice Requires="wps">
            <w:drawing>
              <wp:anchor distT="0" distB="0" distL="114300" distR="114300" simplePos="0" relativeHeight="251664384" behindDoc="0" locked="0" layoutInCell="1" allowOverlap="1" wp14:anchorId="28DA358A" wp14:editId="1859CF4C">
                <wp:simplePos x="0" y="0"/>
                <wp:positionH relativeFrom="column">
                  <wp:posOffset>3184525</wp:posOffset>
                </wp:positionH>
                <wp:positionV relativeFrom="paragraph">
                  <wp:posOffset>35560</wp:posOffset>
                </wp:positionV>
                <wp:extent cx="1123950" cy="6191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123950" cy="619125"/>
                        </a:xfrm>
                        <a:prstGeom prst="rect">
                          <a:avLst/>
                        </a:prstGeom>
                        <a:solidFill>
                          <a:schemeClr val="accent6"/>
                        </a:solidFill>
                        <a:ln w="6350">
                          <a:solidFill>
                            <a:prstClr val="black"/>
                          </a:solidFill>
                        </a:ln>
                      </wps:spPr>
                      <wps:txbx>
                        <w:txbxContent>
                          <w:p w14:paraId="33CC7AAA" w14:textId="22B89FD8" w:rsidR="0011387C" w:rsidRDefault="00A539FC" w:rsidP="0011387C">
                            <w:r>
                              <w:t>Pengangkutan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A358A" id="Text Box 16" o:spid="_x0000_s1028" type="#_x0000_t202" style="position:absolute;left:0;text-align:left;margin-left:250.75pt;margin-top:2.8pt;width:8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" fillcolor="#70ad47 [3209]" strokeweight=".5pt">
                <v:textbox>
                  <w:txbxContent>
                    <w:p w14:paraId="33CC7AAA" w14:textId="22B89FD8" w:rsidR="0011387C" w:rsidRDefault="00A539FC" w:rsidP="0011387C">
                      <w:r>
                        <w:t>Pengangkutan</w:t>
                      </w:r>
                    </w:p>
                  </w:txbxContent>
                </v:textbox>
              </v:shape>
            </w:pict>
          </mc:Fallback>
        </mc:AlternateContent>
      </w:r>
      <w:r w:rsidR="002264C1">
        <w:rPr>
          <w:rFonts w:cs="Myanmar Text"/>
          <w:noProof/>
        </w:rPr>
        <mc:AlternateContent>
          <mc:Choice Requires="wps">
            <w:drawing>
              <wp:anchor distT="0" distB="0" distL="114300" distR="114300" simplePos="0" relativeHeight="251662336" behindDoc="0" locked="0" layoutInCell="1" allowOverlap="1" wp14:anchorId="6D94985B" wp14:editId="1C627D0D">
                <wp:simplePos x="0" y="0"/>
                <wp:positionH relativeFrom="column">
                  <wp:posOffset>4337050</wp:posOffset>
                </wp:positionH>
                <wp:positionV relativeFrom="paragraph">
                  <wp:posOffset>26035</wp:posOffset>
                </wp:positionV>
                <wp:extent cx="952500" cy="6286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952500" cy="628650"/>
                        </a:xfrm>
                        <a:prstGeom prst="rect">
                          <a:avLst/>
                        </a:prstGeom>
                        <a:solidFill>
                          <a:schemeClr val="accent6"/>
                        </a:solidFill>
                        <a:ln w="6350">
                          <a:solidFill>
                            <a:prstClr val="black"/>
                          </a:solidFill>
                        </a:ln>
                      </wps:spPr>
                      <wps:txbx>
                        <w:txbxContent>
                          <w:p w14:paraId="46F9CD71" w14:textId="59967CA3" w:rsidR="0011387C" w:rsidRDefault="00A539FC" w:rsidP="00453857">
                            <w:pPr>
                              <w:jc w:val="center"/>
                            </w:pPr>
                            <w:r>
                              <w:t>Pengolahan</w:t>
                            </w:r>
                            <w:r w:rsidR="006D3CEF">
                              <w:t xml:space="preserve"> di IPLT Madurejo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985B" id="Text Box 15" o:spid="_x0000_s1029" type="#_x0000_t202" style="position:absolute;left:0;text-align:left;margin-left:341.5pt;margin-top:2.05pt;width:7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" fillcolor="#70ad47 [3209]" strokeweight=".5pt">
                <v:textbox>
                  <w:txbxContent>
                    <w:p w14:paraId="46F9CD71" w14:textId="59967CA3" w:rsidR="0011387C" w:rsidRDefault="00A539FC" w:rsidP="00453857">
                      <w:pPr>
                        <w:jc w:val="center"/>
                      </w:pPr>
                      <w:r>
                        <w:t>Pengolahan</w:t>
                      </w:r>
                      <w:r w:rsidR="006D3CEF">
                        <w:t xml:space="preserve"> di IPLT Madurejo</w:t>
                      </w:r>
                    </w:p>
                  </w:txbxContent>
                </v:textbox>
              </v:shape>
            </w:pict>
          </mc:Fallback>
        </mc:AlternateContent>
      </w:r>
      <w:r w:rsidR="002264C1">
        <w:rPr>
          <w:rFonts w:cs="Myanmar Text"/>
          <w:noProof/>
        </w:rPr>
        <mc:AlternateContent>
          <mc:Choice Requires="wps">
            <w:drawing>
              <wp:anchor distT="0" distB="0" distL="114300" distR="114300" simplePos="0" relativeHeight="251670528" behindDoc="0" locked="0" layoutInCell="1" allowOverlap="1" wp14:anchorId="039C7245" wp14:editId="0E8C806E">
                <wp:simplePos x="0" y="0"/>
                <wp:positionH relativeFrom="column">
                  <wp:posOffset>5318125</wp:posOffset>
                </wp:positionH>
                <wp:positionV relativeFrom="paragraph">
                  <wp:posOffset>35560</wp:posOffset>
                </wp:positionV>
                <wp:extent cx="1028700" cy="6191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028700" cy="619125"/>
                        </a:xfrm>
                        <a:prstGeom prst="rect">
                          <a:avLst/>
                        </a:prstGeom>
                        <a:solidFill>
                          <a:schemeClr val="accent6"/>
                        </a:solidFill>
                        <a:ln w="6350">
                          <a:solidFill>
                            <a:prstClr val="black"/>
                          </a:solidFill>
                        </a:ln>
                      </wps:spPr>
                      <wps:txbx>
                        <w:txbxContent>
                          <w:p w14:paraId="629AF12F" w14:textId="42E9C1C5" w:rsidR="00D57C01" w:rsidRDefault="00D57C01" w:rsidP="00453857">
                            <w:pPr>
                              <w:jc w:val="center"/>
                            </w:pPr>
                            <w:r>
                              <w:t>Pembuangan / Penggunaan Akhir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7245" id="Text Box 19" o:spid="_x0000_s1030" type="#_x0000_t202" style="position:absolute;left:0;text-align:left;margin-left:418.75pt;margin-top:2.8pt;width:81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" fillcolor="#70ad47 [3209]" strokeweight=".5pt">
                <v:textbox>
                  <w:txbxContent>
                    <w:p w14:paraId="629AF12F" w14:textId="42E9C1C5" w:rsidR="00D57C01" w:rsidRDefault="00D57C01" w:rsidP="00453857">
                      <w:pPr>
                        <w:jc w:val="center"/>
                      </w:pPr>
                      <w:r>
                        <w:t>Pembuangan / Penggunaan Akhir</w:t>
                      </w:r>
                    </w:p>
                  </w:txbxContent>
                </v:textbox>
              </v:shape>
            </w:pict>
          </mc:Fallback>
        </mc:AlternateContent>
      </w:r>
    </w:p>
    <w:p w14:paraId="7FBB7EE1" w14:textId="3AC8273B" w:rsidR="00FD343E" w:rsidRDefault="00FD343E" w:rsidP="00471642">
      <w:pPr>
        <w:rPr>
          <w:rFonts w:cs="Myanmar Text"/>
        </w:rPr>
      </w:pPr>
    </w:p>
    <w:p w14:paraId="0E88EF86" w14:textId="5DB4159C" w:rsidR="00307C01" w:rsidRDefault="00307C01" w:rsidP="00471642">
      <w:pPr>
        <w:rPr>
          <w:rFonts w:cs="Myanmar Text"/>
        </w:rPr>
      </w:pPr>
    </w:p>
    <w:p w14:paraId="59298DF1" w14:textId="712E952F" w:rsidR="00307C01" w:rsidRDefault="00307C01" w:rsidP="00471642">
      <w:pPr>
        <w:rPr>
          <w:rFonts w:cs="Myanmar Text"/>
        </w:rPr>
      </w:pPr>
    </w:p>
    <w:p w14:paraId="25C635C8" w14:textId="34AE8FE7" w:rsidR="00307C01" w:rsidRDefault="00827622" w:rsidP="00471642">
      <w:pPr>
        <w:rPr>
          <w:rFonts w:cs="Myanmar Text"/>
        </w:rPr>
      </w:pPr>
      <w:r w:rsidRPr="00AD6B0E">
        <w:rPr>
          <w:rFonts w:cs="Myanmar Text"/>
          <w:noProof/>
        </w:rPr>
        <w:drawing>
          <wp:anchor distT="0" distB="0" distL="114300" distR="114300" simplePos="0" relativeHeight="251659264" behindDoc="1" locked="0" layoutInCell="1" allowOverlap="1" wp14:anchorId="1F9D7D0C" wp14:editId="29156B97">
            <wp:simplePos x="0" y="0"/>
            <wp:positionH relativeFrom="column">
              <wp:posOffset>2222500</wp:posOffset>
            </wp:positionH>
            <wp:positionV relativeFrom="paragraph">
              <wp:posOffset>57150</wp:posOffset>
            </wp:positionV>
            <wp:extent cx="4076700" cy="22396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76700" cy="2239645"/>
                    </a:xfrm>
                    <a:prstGeom prst="rect">
                      <a:avLst/>
                    </a:prstGeom>
                  </pic:spPr>
                </pic:pic>
              </a:graphicData>
            </a:graphic>
            <wp14:sizeRelH relativeFrom="page">
              <wp14:pctWidth>0</wp14:pctWidth>
            </wp14:sizeRelH>
            <wp14:sizeRelV relativeFrom="page">
              <wp14:pctHeight>0</wp14:pctHeight>
            </wp14:sizeRelV>
          </wp:anchor>
        </w:drawing>
      </w:r>
      <w:r w:rsidRPr="0003535B">
        <w:rPr>
          <w:noProof/>
        </w:rPr>
        <w:drawing>
          <wp:anchor distT="0" distB="0" distL="114300" distR="114300" simplePos="0" relativeHeight="251658240" behindDoc="1" locked="0" layoutInCell="1" allowOverlap="1" wp14:anchorId="44E814BF" wp14:editId="1A04C78C">
            <wp:simplePos x="0" y="0"/>
            <wp:positionH relativeFrom="column">
              <wp:posOffset>32385</wp:posOffset>
            </wp:positionH>
            <wp:positionV relativeFrom="paragraph">
              <wp:posOffset>60325</wp:posOffset>
            </wp:positionV>
            <wp:extent cx="2190115" cy="11811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0115" cy="1181100"/>
                    </a:xfrm>
                    <a:prstGeom prst="rect">
                      <a:avLst/>
                    </a:prstGeom>
                  </pic:spPr>
                </pic:pic>
              </a:graphicData>
            </a:graphic>
            <wp14:sizeRelH relativeFrom="page">
              <wp14:pctWidth>0</wp14:pctWidth>
            </wp14:sizeRelH>
            <wp14:sizeRelV relativeFrom="page">
              <wp14:pctHeight>0</wp14:pctHeight>
            </wp14:sizeRelV>
          </wp:anchor>
        </w:drawing>
      </w:r>
      <w:r w:rsidR="00AD6B0E" w:rsidRPr="00AD6B0E">
        <w:rPr>
          <w:noProof/>
        </w:rPr>
        <w:t xml:space="preserve"> </w:t>
      </w:r>
    </w:p>
    <w:p w14:paraId="2129A9BE" w14:textId="67911428" w:rsidR="00B125C3" w:rsidRDefault="00B125C3" w:rsidP="00471642">
      <w:pPr>
        <w:rPr>
          <w:rFonts w:cs="Myanmar Text"/>
        </w:rPr>
      </w:pPr>
    </w:p>
    <w:bookmarkEnd w:id="0"/>
    <w:p w14:paraId="572DC1D3" w14:textId="6CAFF09C" w:rsidR="00321A1B" w:rsidRPr="00321A1B" w:rsidRDefault="00321A1B" w:rsidP="00321A1B">
      <w:pPr>
        <w:rPr>
          <w:rFonts w:cs="Myanmar Text"/>
          <w:color w:val="767171" w:themeColor="background2" w:themeShade="80"/>
        </w:rPr>
      </w:pPr>
    </w:p>
    <w:p w14:paraId="11718FF3" w14:textId="43353ECB" w:rsidR="00321A1B" w:rsidRDefault="00321A1B" w:rsidP="00321A1B">
      <w:pPr>
        <w:rPr>
          <w:rFonts w:cs="Myanmar Text"/>
          <w:color w:val="767171" w:themeColor="background2" w:themeShade="80"/>
        </w:rPr>
      </w:pPr>
    </w:p>
    <w:p w14:paraId="18F17C6D" w14:textId="0DD7B257" w:rsidR="0003535B" w:rsidRDefault="0003535B" w:rsidP="00321A1B">
      <w:pPr>
        <w:rPr>
          <w:rFonts w:cs="Myanmar Text"/>
          <w:color w:val="767171" w:themeColor="background2" w:themeShade="80"/>
        </w:rPr>
      </w:pPr>
    </w:p>
    <w:p w14:paraId="1B9D360B" w14:textId="437052DE" w:rsidR="0003535B" w:rsidRDefault="0003535B" w:rsidP="00321A1B">
      <w:pPr>
        <w:rPr>
          <w:rFonts w:cs="Myanmar Text"/>
          <w:color w:val="767171" w:themeColor="background2" w:themeShade="80"/>
        </w:rPr>
      </w:pPr>
    </w:p>
    <w:p w14:paraId="19B6302F" w14:textId="18EF9C5F" w:rsidR="0003535B" w:rsidRDefault="0003535B" w:rsidP="00321A1B">
      <w:pPr>
        <w:rPr>
          <w:rFonts w:cs="Myanmar Text"/>
          <w:color w:val="767171" w:themeColor="background2" w:themeShade="80"/>
        </w:rPr>
      </w:pPr>
    </w:p>
    <w:p w14:paraId="629B9645" w14:textId="77777777" w:rsidR="0003535B" w:rsidRDefault="0003535B" w:rsidP="00321A1B">
      <w:pPr>
        <w:rPr>
          <w:rFonts w:cs="Myanmar Text"/>
          <w:color w:val="767171" w:themeColor="background2" w:themeShade="80"/>
        </w:rPr>
      </w:pPr>
    </w:p>
    <w:p w14:paraId="1AA5294C" w14:textId="77777777" w:rsidR="0003535B" w:rsidRDefault="0003535B" w:rsidP="00321A1B">
      <w:pPr>
        <w:rPr>
          <w:rFonts w:cs="Myanmar Text"/>
          <w:color w:val="767171" w:themeColor="background2" w:themeShade="80"/>
        </w:rPr>
      </w:pPr>
    </w:p>
    <w:p w14:paraId="7951DC78" w14:textId="77777777" w:rsidR="0003535B" w:rsidRDefault="0003535B" w:rsidP="00321A1B">
      <w:pPr>
        <w:rPr>
          <w:rFonts w:cs="Myanmar Text"/>
          <w:color w:val="767171" w:themeColor="background2" w:themeShade="80"/>
        </w:rPr>
      </w:pPr>
    </w:p>
    <w:p w14:paraId="638E4CC9" w14:textId="77777777" w:rsidR="0003535B" w:rsidRDefault="0003535B" w:rsidP="00321A1B">
      <w:pPr>
        <w:rPr>
          <w:rFonts w:cs="Myanmar Text"/>
          <w:color w:val="767171" w:themeColor="background2" w:themeShade="80"/>
        </w:rPr>
      </w:pPr>
    </w:p>
    <w:p w14:paraId="4A078FB8" w14:textId="3167DCF2" w:rsidR="0003535B" w:rsidRDefault="0003535B" w:rsidP="00321A1B">
      <w:pPr>
        <w:rPr>
          <w:rFonts w:cs="Myanmar Text"/>
          <w:color w:val="767171" w:themeColor="background2" w:themeShade="80"/>
        </w:rPr>
      </w:pPr>
    </w:p>
    <w:p w14:paraId="5F6062BC" w14:textId="77777777" w:rsidR="0003535B" w:rsidRDefault="0003535B" w:rsidP="00321A1B">
      <w:pPr>
        <w:rPr>
          <w:rFonts w:cs="Myanmar Text"/>
          <w:color w:val="767171" w:themeColor="background2" w:themeShade="80"/>
        </w:rPr>
      </w:pPr>
    </w:p>
    <w:p w14:paraId="455CE487" w14:textId="490B437B" w:rsidR="00363663" w:rsidRPr="009D2FBE" w:rsidRDefault="00363663" w:rsidP="00321A1B">
      <w:pPr>
        <w:rPr>
          <w:rFonts w:cs="Myanmar Text"/>
        </w:rPr>
      </w:pPr>
      <w:r w:rsidRPr="009D2FBE">
        <w:rPr>
          <w:rFonts w:cs="Myanmar Text"/>
        </w:rPr>
        <w:t xml:space="preserve">Figure 5. Sanitation system of Sleman Regency - Study </w:t>
      </w:r>
      <w:r w:rsidR="00475A70">
        <w:rPr>
          <w:rFonts w:cs="Myanmar Text"/>
        </w:rPr>
        <w:t xml:space="preserve">WWTP </w:t>
      </w:r>
      <w:proofErr w:type="spellStart"/>
      <w:r w:rsidRPr="009D2FBE">
        <w:rPr>
          <w:rFonts w:cs="Myanmar Text"/>
        </w:rPr>
        <w:t>Mendiro</w:t>
      </w:r>
      <w:proofErr w:type="spellEnd"/>
      <w:r w:rsidRPr="009D2FBE">
        <w:rPr>
          <w:rFonts w:cs="Myanmar Text"/>
        </w:rPr>
        <w:t xml:space="preserve"> and </w:t>
      </w:r>
      <w:r w:rsidR="00475A70">
        <w:rPr>
          <w:rFonts w:cs="Myanmar Text"/>
        </w:rPr>
        <w:t xml:space="preserve">FSTP </w:t>
      </w:r>
      <w:proofErr w:type="spellStart"/>
      <w:r w:rsidRPr="009D2FBE">
        <w:rPr>
          <w:rFonts w:cs="Myanmar Text"/>
        </w:rPr>
        <w:t>Madurejo</w:t>
      </w:r>
      <w:proofErr w:type="spellEnd"/>
      <w:r w:rsidRPr="009D2FBE">
        <w:rPr>
          <w:rFonts w:cs="Myanmar Text"/>
        </w:rPr>
        <w:t xml:space="preserve"> cases</w:t>
      </w:r>
    </w:p>
    <w:p w14:paraId="5B9A7232" w14:textId="77777777" w:rsidR="00DB77F2" w:rsidRDefault="00DB77F2" w:rsidP="00DB77F2">
      <w:pPr>
        <w:rPr>
          <w:rFonts w:cs="Myanmar Text"/>
        </w:rPr>
      </w:pPr>
    </w:p>
    <w:p w14:paraId="3B4E53F1" w14:textId="77777777" w:rsidR="00C7000A" w:rsidRPr="00C7000A" w:rsidRDefault="00C7000A" w:rsidP="00C7000A">
      <w:pPr>
        <w:rPr>
          <w:rFonts w:cs="Myanmar Text"/>
        </w:rPr>
      </w:pPr>
      <w:r w:rsidRPr="00C7000A">
        <w:rPr>
          <w:rFonts w:cs="Myanmar Text"/>
        </w:rPr>
        <w:t xml:space="preserve">The communal wastewater treatment plant in </w:t>
      </w:r>
      <w:proofErr w:type="spellStart"/>
      <w:r w:rsidRPr="00C7000A">
        <w:rPr>
          <w:rFonts w:cs="Myanmar Text"/>
        </w:rPr>
        <w:t>Mendiro</w:t>
      </w:r>
      <w:proofErr w:type="spellEnd"/>
      <w:r w:rsidRPr="00C7000A">
        <w:rPr>
          <w:rFonts w:cs="Myanmar Text"/>
        </w:rPr>
        <w:t xml:space="preserve">, which serves as a national pilot project, is located in </w:t>
      </w:r>
      <w:proofErr w:type="spellStart"/>
      <w:r w:rsidRPr="00C7000A">
        <w:rPr>
          <w:rFonts w:cs="Myanmar Text"/>
        </w:rPr>
        <w:t>Mendiro</w:t>
      </w:r>
      <w:proofErr w:type="spellEnd"/>
      <w:r w:rsidRPr="00C7000A">
        <w:rPr>
          <w:rFonts w:cs="Myanmar Text"/>
        </w:rPr>
        <w:t xml:space="preserve"> Hamlet, </w:t>
      </w:r>
      <w:proofErr w:type="spellStart"/>
      <w:r w:rsidRPr="00C7000A">
        <w:rPr>
          <w:rFonts w:cs="Myanmar Text"/>
        </w:rPr>
        <w:t>Sukoharjo</w:t>
      </w:r>
      <w:proofErr w:type="spellEnd"/>
      <w:r w:rsidRPr="00C7000A">
        <w:rPr>
          <w:rFonts w:cs="Myanmar Text"/>
        </w:rPr>
        <w:t xml:space="preserve"> Village, </w:t>
      </w:r>
      <w:proofErr w:type="spellStart"/>
      <w:r w:rsidRPr="00C7000A">
        <w:rPr>
          <w:rFonts w:cs="Myanmar Text"/>
        </w:rPr>
        <w:t>Ngaglik</w:t>
      </w:r>
      <w:proofErr w:type="spellEnd"/>
      <w:r w:rsidRPr="00C7000A">
        <w:rPr>
          <w:rFonts w:cs="Myanmar Text"/>
        </w:rPr>
        <w:t xml:space="preserve"> District, Special Region of Yogyakarta. As a recipient of the Community-Based Sanitation Program (</w:t>
      </w:r>
      <w:proofErr w:type="spellStart"/>
      <w:r w:rsidRPr="00C7000A">
        <w:rPr>
          <w:rFonts w:cs="Myanmar Text"/>
        </w:rPr>
        <w:t>Sanimas</w:t>
      </w:r>
      <w:proofErr w:type="spellEnd"/>
      <w:r w:rsidRPr="00C7000A">
        <w:rPr>
          <w:rFonts w:cs="Myanmar Text"/>
        </w:rPr>
        <w:t xml:space="preserve">), the </w:t>
      </w:r>
      <w:proofErr w:type="spellStart"/>
      <w:r w:rsidRPr="00C7000A">
        <w:rPr>
          <w:rFonts w:cs="Myanmar Text"/>
        </w:rPr>
        <w:t>Mendiro</w:t>
      </w:r>
      <w:proofErr w:type="spellEnd"/>
      <w:r w:rsidRPr="00C7000A">
        <w:rPr>
          <w:rFonts w:cs="Myanmar Text"/>
        </w:rPr>
        <w:t xml:space="preserve"> Communal WWTP was constructed in 2015 and completed in April 2016 using national budget (APBN) funds totaling Rp 450,000,000.</w:t>
      </w:r>
    </w:p>
    <w:p w14:paraId="46F71FBD" w14:textId="77777777" w:rsidR="00C7000A" w:rsidRPr="00C7000A" w:rsidRDefault="00C7000A" w:rsidP="00C7000A">
      <w:pPr>
        <w:rPr>
          <w:rFonts w:cs="Myanmar Text"/>
        </w:rPr>
      </w:pPr>
    </w:p>
    <w:p w14:paraId="118971AD" w14:textId="77777777" w:rsidR="00C7000A" w:rsidRPr="00C7000A" w:rsidRDefault="00C7000A" w:rsidP="00C7000A">
      <w:pPr>
        <w:rPr>
          <w:rFonts w:cs="Myanmar Text"/>
        </w:rPr>
      </w:pPr>
      <w:r w:rsidRPr="00C7000A">
        <w:rPr>
          <w:rFonts w:cs="Myanmar Text"/>
        </w:rPr>
        <w:t>Initially, the system was designed to serve 70 households. Over the next three years, an additional 80 households independently connected to the system. Currently, the plant serves 150 out of 156 households in the area, with a service capacity of approximately 400 people.</w:t>
      </w:r>
    </w:p>
    <w:p w14:paraId="60DAAF6B" w14:textId="77777777" w:rsidR="00C7000A" w:rsidRPr="00C7000A" w:rsidRDefault="00C7000A" w:rsidP="00C7000A">
      <w:pPr>
        <w:rPr>
          <w:rFonts w:cs="Myanmar Text"/>
        </w:rPr>
      </w:pPr>
    </w:p>
    <w:p w14:paraId="238B632B" w14:textId="40889734" w:rsidR="002215AC" w:rsidRDefault="00C7000A" w:rsidP="00C7000A">
      <w:pPr>
        <w:rPr>
          <w:rFonts w:cs="Myanmar Text"/>
        </w:rPr>
      </w:pPr>
      <w:r w:rsidRPr="00C7000A">
        <w:rPr>
          <w:rFonts w:cs="Myanmar Text"/>
        </w:rPr>
        <w:t xml:space="preserve">The </w:t>
      </w:r>
      <w:proofErr w:type="spellStart"/>
      <w:r w:rsidRPr="00C7000A">
        <w:rPr>
          <w:rFonts w:cs="Myanmar Text"/>
        </w:rPr>
        <w:t>Mendiro</w:t>
      </w:r>
      <w:proofErr w:type="spellEnd"/>
      <w:r w:rsidRPr="00C7000A">
        <w:rPr>
          <w:rFonts w:cs="Myanmar Text"/>
        </w:rPr>
        <w:t xml:space="preserve"> Wastewater Treatment Plant is well-managed and serves as a model for similar facilities. The treatment technology includes a waste processing system consisting of a sedimentation tank, Anaerobic Baffled Reactor (ABR), Rotating Biological Contactor (RBC), Horizontal Gravel Filter, test pond, and stabilization pond.</w:t>
      </w:r>
    </w:p>
    <w:p w14:paraId="54A00111" w14:textId="77777777" w:rsidR="008978AB" w:rsidRDefault="008978AB" w:rsidP="005E3221">
      <w:pPr>
        <w:rPr>
          <w:rFonts w:cs="Myanmar Text"/>
          <w:sz w:val="20"/>
          <w:szCs w:val="20"/>
        </w:rPr>
      </w:pPr>
    </w:p>
    <w:p w14:paraId="50663BDE" w14:textId="77777777" w:rsidR="00B749F3" w:rsidRDefault="00B749F3" w:rsidP="005E3221">
      <w:pPr>
        <w:rPr>
          <w:rFonts w:cs="Myanmar Text"/>
        </w:rPr>
      </w:pPr>
    </w:p>
    <w:p w14:paraId="4DBEF3F6" w14:textId="15E623BE" w:rsidR="00C138C7" w:rsidRDefault="00357E5F" w:rsidP="005E3221">
      <w:pPr>
        <w:rPr>
          <w:rFonts w:cs="Myanmar Text"/>
        </w:rPr>
      </w:pPr>
      <w:r>
        <w:rPr>
          <w:rFonts w:cs="Myanmar Text"/>
          <w:noProof/>
        </w:rPr>
        <w:lastRenderedPageBreak/>
        <mc:AlternateContent>
          <mc:Choice Requires="wps">
            <w:drawing>
              <wp:anchor distT="0" distB="0" distL="114300" distR="114300" simplePos="0" relativeHeight="251671552" behindDoc="0" locked="0" layoutInCell="1" allowOverlap="1" wp14:anchorId="38F5F110" wp14:editId="38745616">
                <wp:simplePos x="0" y="0"/>
                <wp:positionH relativeFrom="column">
                  <wp:posOffset>4159720</wp:posOffset>
                </wp:positionH>
                <wp:positionV relativeFrom="paragraph">
                  <wp:posOffset>930302</wp:posOffset>
                </wp:positionV>
                <wp:extent cx="1136568" cy="1677725"/>
                <wp:effectExtent l="0" t="0" r="26035" b="17780"/>
                <wp:wrapNone/>
                <wp:docPr id="21" name="Rectangle 21"/>
                <wp:cNvGraphicFramePr/>
                <a:graphic xmlns:a="http://schemas.openxmlformats.org/drawingml/2006/main">
                  <a:graphicData uri="http://schemas.microsoft.com/office/word/2010/wordprocessingShape">
                    <wps:wsp>
                      <wps:cNvSpPr/>
                      <wps:spPr>
                        <a:xfrm>
                          <a:off x="0" y="0"/>
                          <a:ext cx="1136568" cy="1677725"/>
                        </a:xfrm>
                        <a:prstGeom prst="rect">
                          <a:avLst/>
                        </a:prstGeom>
                        <a:noFill/>
                        <a:ln>
                          <a:solidFill>
                            <a:srgbClr val="FF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D9163" id="Rectangle 21" o:spid="_x0000_s1026" style="position:absolute;margin-left:327.55pt;margin-top:73.25pt;width:89.5pt;height:1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" filled="f" strokecolor="red" strokeweight="1pt">
                <v:stroke dashstyle="longDashDotDot"/>
              </v:rect>
            </w:pict>
          </mc:Fallback>
        </mc:AlternateContent>
      </w:r>
      <w:r w:rsidR="00F5316E" w:rsidRPr="00F5316E">
        <w:rPr>
          <w:rFonts w:cs="Myanmar Text"/>
          <w:noProof/>
        </w:rPr>
        <w:drawing>
          <wp:inline distT="0" distB="0" distL="0" distR="0" wp14:anchorId="1A52E358" wp14:editId="6D20AC78">
            <wp:extent cx="6120765" cy="2977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977515"/>
                    </a:xfrm>
                    <a:prstGeom prst="rect">
                      <a:avLst/>
                    </a:prstGeom>
                  </pic:spPr>
                </pic:pic>
              </a:graphicData>
            </a:graphic>
          </wp:inline>
        </w:drawing>
      </w:r>
    </w:p>
    <w:p w14:paraId="2D9F5491" w14:textId="1752CB88" w:rsidR="00C138C7" w:rsidRDefault="009D2FBE" w:rsidP="005E3221">
      <w:pPr>
        <w:rPr>
          <w:rFonts w:cs="Myanmar Text"/>
        </w:rPr>
      </w:pPr>
      <w:r>
        <w:rPr>
          <w:rFonts w:cs="Myanmar Text"/>
        </w:rPr>
        <w:t xml:space="preserve">Figure 6. </w:t>
      </w:r>
      <w:r w:rsidR="00357E5F">
        <w:rPr>
          <w:rFonts w:cs="Myanmar Text"/>
        </w:rPr>
        <w:t xml:space="preserve">Communal IPAL coverage area </w:t>
      </w:r>
    </w:p>
    <w:p w14:paraId="1B095BE5" w14:textId="77777777" w:rsidR="00F167F9" w:rsidRDefault="00F167F9" w:rsidP="00EC0270">
      <w:pPr>
        <w:rPr>
          <w:rFonts w:cs="Myanmar Text"/>
        </w:rPr>
      </w:pPr>
    </w:p>
    <w:p w14:paraId="729F7A96" w14:textId="77777777" w:rsidR="00AE4BE3" w:rsidRDefault="00AE4BE3" w:rsidP="00EC0270">
      <w:pPr>
        <w:rPr>
          <w:rFonts w:cs="Myanmar Text"/>
        </w:rPr>
      </w:pPr>
    </w:p>
    <w:p w14:paraId="4ACBC0D3" w14:textId="5E56EAF5" w:rsidR="00787141" w:rsidRDefault="00193FF1" w:rsidP="00F167F9">
      <w:pPr>
        <w:rPr>
          <w:rFonts w:cs="Myanmar Text"/>
        </w:rPr>
      </w:pPr>
      <w:r w:rsidRPr="00193FF1">
        <w:rPr>
          <w:rFonts w:cs="Myanmar Text"/>
        </w:rPr>
        <w:t>The following description explains the sanitation service chain system, with all components functioning properly (toilet – household connection and storage – treatment – disposal/reuse)</w:t>
      </w:r>
      <w:r w:rsidR="00453857">
        <w:rPr>
          <w:rFonts w:cs="Myanmar Text"/>
        </w:rPr>
        <w:t>.</w:t>
      </w:r>
    </w:p>
    <w:p w14:paraId="0AFB988A" w14:textId="77777777" w:rsidR="00EC0270" w:rsidRDefault="00EC0270" w:rsidP="005E3221">
      <w:pPr>
        <w:rPr>
          <w:rFonts w:cs="Myanmar Text"/>
          <w:b/>
          <w:bCs/>
          <w:color w:val="369376"/>
          <w:sz w:val="24"/>
          <w:szCs w:val="24"/>
        </w:rPr>
      </w:pPr>
    </w:p>
    <w:p w14:paraId="2D192FDE" w14:textId="26AB0C17" w:rsidR="00F774C5" w:rsidRDefault="00312776" w:rsidP="005E3221">
      <w:pPr>
        <w:rPr>
          <w:rFonts w:cs="Myanmar Text"/>
          <w:b/>
          <w:bCs/>
          <w:color w:val="369376"/>
          <w:sz w:val="24"/>
          <w:szCs w:val="24"/>
        </w:rPr>
      </w:pPr>
      <w:r w:rsidRPr="00F774C5">
        <w:rPr>
          <w:rFonts w:cs="Myanmar Text"/>
          <w:b/>
          <w:bCs/>
          <w:color w:val="369376"/>
          <w:sz w:val="24"/>
          <w:szCs w:val="24"/>
        </w:rPr>
        <w:t>Toilet</w:t>
      </w:r>
    </w:p>
    <w:p w14:paraId="4907BC6F" w14:textId="77777777" w:rsidR="00D15440" w:rsidRDefault="00D15440" w:rsidP="005E3221">
      <w:pPr>
        <w:rPr>
          <w:rFonts w:cs="Myanmar Text"/>
          <w:b/>
          <w:bCs/>
          <w:color w:val="369376"/>
          <w:sz w:val="24"/>
          <w:szCs w:val="24"/>
        </w:rPr>
      </w:pPr>
    </w:p>
    <w:p w14:paraId="414802C8" w14:textId="7096B054" w:rsidR="003866A9" w:rsidRDefault="00D15440" w:rsidP="009E1A10">
      <w:pPr>
        <w:rPr>
          <w:rFonts w:cs="Myanmar Text"/>
          <w:color w:val="000000" w:themeColor="text1"/>
        </w:rPr>
      </w:pPr>
      <w:r w:rsidRPr="00D15440">
        <w:rPr>
          <w:rFonts w:cs="Myanmar Text"/>
          <w:color w:val="000000" w:themeColor="text1"/>
        </w:rPr>
        <w:t xml:space="preserve">All residents in Sleman District use goose-neck type toilets. Adequate sanitation coverage has reached 386,882 households (99.48%). However, there are still 2,034 households (0.52%) without adequate sanitation access. Sleman Regency was declared Open Defecation Free (ODF) in 2017. The percentage of households with safe sanitation is 4.65%, meaning these households either have their septic tanks regularly </w:t>
      </w:r>
      <w:proofErr w:type="spellStart"/>
      <w:r w:rsidRPr="00D15440">
        <w:rPr>
          <w:rFonts w:cs="Myanmar Text"/>
          <w:color w:val="000000" w:themeColor="text1"/>
        </w:rPr>
        <w:t>desludged</w:t>
      </w:r>
      <w:proofErr w:type="spellEnd"/>
      <w:r w:rsidRPr="00D15440">
        <w:rPr>
          <w:rFonts w:cs="Myanmar Text"/>
          <w:color w:val="000000" w:themeColor="text1"/>
        </w:rPr>
        <w:t xml:space="preserve"> or are connected to a communal or centralized wastewater treatment plant (IPAL).</w:t>
      </w:r>
    </w:p>
    <w:p w14:paraId="051C6506" w14:textId="77777777" w:rsidR="00D15440" w:rsidRDefault="00D15440" w:rsidP="009E1A10">
      <w:pPr>
        <w:rPr>
          <w:rFonts w:cs="Myanmar Text"/>
          <w:color w:val="000000" w:themeColor="text1"/>
        </w:rPr>
      </w:pPr>
    </w:p>
    <w:p w14:paraId="57B30999" w14:textId="46401A71" w:rsidR="00716471" w:rsidRDefault="00716471" w:rsidP="00716471">
      <w:pPr>
        <w:rPr>
          <w:rFonts w:cs="Myanmar Text"/>
          <w:b/>
          <w:bCs/>
          <w:color w:val="369376"/>
          <w:sz w:val="24"/>
          <w:szCs w:val="24"/>
        </w:rPr>
      </w:pPr>
      <w:r w:rsidRPr="004757BF">
        <w:rPr>
          <w:rFonts w:cs="Myanmar Text"/>
          <w:b/>
          <w:bCs/>
          <w:color w:val="369376"/>
          <w:sz w:val="24"/>
          <w:szCs w:val="24"/>
        </w:rPr>
        <w:t xml:space="preserve">House Connection and </w:t>
      </w:r>
      <w:r w:rsidR="00D15440">
        <w:rPr>
          <w:rFonts w:cs="Myanmar Text"/>
          <w:b/>
          <w:bCs/>
          <w:color w:val="369376"/>
          <w:sz w:val="24"/>
          <w:szCs w:val="24"/>
        </w:rPr>
        <w:t>containment</w:t>
      </w:r>
      <w:r w:rsidRPr="004757BF">
        <w:rPr>
          <w:rFonts w:cs="Myanmar Text"/>
          <w:b/>
          <w:bCs/>
          <w:color w:val="369376"/>
          <w:sz w:val="24"/>
          <w:szCs w:val="24"/>
        </w:rPr>
        <w:t xml:space="preserve"> / Treatment in IPAL </w:t>
      </w:r>
      <w:proofErr w:type="spellStart"/>
      <w:r w:rsidRPr="004757BF">
        <w:rPr>
          <w:rFonts w:cs="Myanmar Text"/>
          <w:b/>
          <w:bCs/>
          <w:color w:val="369376"/>
          <w:sz w:val="24"/>
          <w:szCs w:val="24"/>
        </w:rPr>
        <w:t>Mendiro</w:t>
      </w:r>
      <w:proofErr w:type="spellEnd"/>
    </w:p>
    <w:p w14:paraId="466EB055" w14:textId="77777777" w:rsidR="002225E6" w:rsidRDefault="002225E6" w:rsidP="00716471">
      <w:pPr>
        <w:rPr>
          <w:rFonts w:cs="Myanmar Text"/>
          <w:b/>
          <w:bCs/>
          <w:color w:val="369376"/>
          <w:sz w:val="24"/>
          <w:szCs w:val="24"/>
        </w:rPr>
      </w:pPr>
    </w:p>
    <w:p w14:paraId="053CCC39" w14:textId="77777777" w:rsidR="00DC1251" w:rsidRPr="00DC1251" w:rsidRDefault="00DC1251" w:rsidP="00DC1251">
      <w:pPr>
        <w:rPr>
          <w:rFonts w:cs="Myanmar Text"/>
          <w:color w:val="000000" w:themeColor="text1"/>
        </w:rPr>
      </w:pPr>
      <w:r w:rsidRPr="00DC1251">
        <w:rPr>
          <w:rFonts w:cs="Myanmar Text"/>
          <w:color w:val="000000" w:themeColor="text1"/>
        </w:rPr>
        <w:t>Wastewater from toilets is mixed with domestic wastewater. The IPAL (wastewater treatment plant) has a capacity of 16 m³ per day, with a user fee of Rp 7,500 per month.</w:t>
      </w:r>
    </w:p>
    <w:p w14:paraId="087349A1" w14:textId="77777777" w:rsidR="00DC1251" w:rsidRPr="00DC1251" w:rsidRDefault="00DC1251" w:rsidP="00DC1251">
      <w:pPr>
        <w:rPr>
          <w:rFonts w:cs="Myanmar Text"/>
          <w:color w:val="000000" w:themeColor="text1"/>
        </w:rPr>
      </w:pPr>
    </w:p>
    <w:p w14:paraId="49DC4B54" w14:textId="77777777" w:rsidR="00DC1251" w:rsidRPr="00DC1251" w:rsidRDefault="00DC1251" w:rsidP="00DC1251">
      <w:pPr>
        <w:rPr>
          <w:rFonts w:cs="Myanmar Text"/>
          <w:color w:val="000000" w:themeColor="text1"/>
        </w:rPr>
      </w:pPr>
      <w:r w:rsidRPr="00DC1251">
        <w:rPr>
          <w:rFonts w:cs="Myanmar Text"/>
          <w:color w:val="000000" w:themeColor="text1"/>
        </w:rPr>
        <w:t>The wastewater flows from the household connections (SR) to the IPAL through a network of pipes. It is then treated using an Anaerobic Baffled Reactor (ABR), Anaerobic Filter (AF), and Rotating Biological Contactor (RBC). After treatment in the RBC, the effluent flows into an indicator pond containing catfish and tilapia, before finally being discharged into the river (see Figure 7).</w:t>
      </w:r>
    </w:p>
    <w:p w14:paraId="2342A4F1" w14:textId="77777777" w:rsidR="00DC1251" w:rsidRPr="00DC1251" w:rsidRDefault="00DC1251" w:rsidP="00DC1251">
      <w:pPr>
        <w:rPr>
          <w:rFonts w:cs="Myanmar Text"/>
          <w:color w:val="000000" w:themeColor="text1"/>
        </w:rPr>
      </w:pPr>
    </w:p>
    <w:p w14:paraId="40EE1DFB" w14:textId="4EBE79B5" w:rsidR="00F64CD0" w:rsidRDefault="00DC1251" w:rsidP="00DC1251">
      <w:pPr>
        <w:rPr>
          <w:rFonts w:cs="Myanmar Text"/>
          <w:color w:val="000000" w:themeColor="text1"/>
        </w:rPr>
      </w:pPr>
      <w:r w:rsidRPr="00DC1251">
        <w:rPr>
          <w:rFonts w:cs="Myanmar Text"/>
          <w:color w:val="000000" w:themeColor="text1"/>
        </w:rPr>
        <w:t xml:space="preserve">Testing of domestic wastewater characteristics was conducted using BOD, COD, and TSS parameters. The effectiveness of BOD reduction at the </w:t>
      </w:r>
      <w:proofErr w:type="spellStart"/>
      <w:r w:rsidRPr="00DC1251">
        <w:rPr>
          <w:rFonts w:cs="Myanmar Text"/>
          <w:color w:val="000000" w:themeColor="text1"/>
        </w:rPr>
        <w:t>Mendiro</w:t>
      </w:r>
      <w:proofErr w:type="spellEnd"/>
      <w:r w:rsidRPr="00DC1251">
        <w:rPr>
          <w:rFonts w:cs="Myanmar Text"/>
          <w:color w:val="000000" w:themeColor="text1"/>
        </w:rPr>
        <w:t xml:space="preserve"> IPAL was 70.72% at the initial outlet and 95.85% at the final outlet. COD levels decreased by 78.33% at the initial outlet and 85.83% at the final outlet. TSS levels were reduced by 94.37% at the initial outlet and 98.12% at the final outlet. The addition of RBC technology to the </w:t>
      </w:r>
      <w:proofErr w:type="spellStart"/>
      <w:r w:rsidRPr="00DC1251">
        <w:rPr>
          <w:rFonts w:cs="Myanmar Text"/>
          <w:color w:val="000000" w:themeColor="text1"/>
        </w:rPr>
        <w:t>Mendiro</w:t>
      </w:r>
      <w:proofErr w:type="spellEnd"/>
      <w:r w:rsidRPr="00DC1251">
        <w:rPr>
          <w:rFonts w:cs="Myanmar Text"/>
          <w:color w:val="000000" w:themeColor="text1"/>
        </w:rPr>
        <w:t xml:space="preserve"> IPAL significantly contributed to the reduction of these parameters.</w:t>
      </w:r>
    </w:p>
    <w:p w14:paraId="3B52AEDB" w14:textId="2566F6AF" w:rsidR="00BA26CC" w:rsidRDefault="00BA26CC" w:rsidP="009E1A10">
      <w:pPr>
        <w:rPr>
          <w:rFonts w:cs="Myanmar Text"/>
          <w:color w:val="000000" w:themeColor="text1"/>
        </w:rPr>
      </w:pPr>
      <w:r w:rsidRPr="00BA26CC">
        <w:rPr>
          <w:rFonts w:cs="Myanmar Text"/>
          <w:noProof/>
          <w:color w:val="000000" w:themeColor="text1"/>
        </w:rPr>
        <w:lastRenderedPageBreak/>
        <w:drawing>
          <wp:inline distT="0" distB="0" distL="0" distR="0" wp14:anchorId="7A126499" wp14:editId="050BB9D1">
            <wp:extent cx="4452731" cy="1939483"/>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2423" cy="1943704"/>
                    </a:xfrm>
                    <a:prstGeom prst="rect">
                      <a:avLst/>
                    </a:prstGeom>
                  </pic:spPr>
                </pic:pic>
              </a:graphicData>
            </a:graphic>
          </wp:inline>
        </w:drawing>
      </w:r>
    </w:p>
    <w:p w14:paraId="16887C5D" w14:textId="5D16864C" w:rsidR="00F855A2" w:rsidRDefault="005D0E65" w:rsidP="009E1A10">
      <w:pPr>
        <w:rPr>
          <w:rFonts w:cs="Myanmar Text"/>
          <w:color w:val="000000" w:themeColor="text1"/>
        </w:rPr>
      </w:pPr>
      <w:r>
        <w:rPr>
          <w:rFonts w:cs="Myanmar Text"/>
          <w:color w:val="000000" w:themeColor="text1"/>
        </w:rPr>
        <w:t xml:space="preserve">Figure 7. </w:t>
      </w:r>
      <w:r w:rsidR="003A287B" w:rsidRPr="003A287B">
        <w:rPr>
          <w:rFonts w:cs="Myanmar Text"/>
          <w:color w:val="000000" w:themeColor="text1"/>
        </w:rPr>
        <w:t xml:space="preserve">Flow </w:t>
      </w:r>
      <w:r w:rsidR="00DC1251">
        <w:rPr>
          <w:rFonts w:cs="Myanmar Text"/>
          <w:color w:val="000000" w:themeColor="text1"/>
        </w:rPr>
        <w:t xml:space="preserve">diagram WWTP </w:t>
      </w:r>
      <w:proofErr w:type="spellStart"/>
      <w:r w:rsidR="00DC1251">
        <w:rPr>
          <w:rFonts w:cs="Myanmar Text"/>
          <w:color w:val="000000" w:themeColor="text1"/>
        </w:rPr>
        <w:t>Mendiro</w:t>
      </w:r>
      <w:proofErr w:type="spellEnd"/>
    </w:p>
    <w:p w14:paraId="1977ABD3" w14:textId="77777777" w:rsidR="008F2ADF" w:rsidRDefault="008F2ADF" w:rsidP="008F2ADF">
      <w:pPr>
        <w:rPr>
          <w:rFonts w:cs="Myanmar Text"/>
          <w:color w:val="000000" w:themeColor="text1"/>
        </w:rPr>
      </w:pPr>
    </w:p>
    <w:p w14:paraId="40BD4660" w14:textId="6DF286B2" w:rsidR="00F774C5" w:rsidRPr="00600F4B" w:rsidRDefault="00DC1251" w:rsidP="008F2ADF">
      <w:pPr>
        <w:rPr>
          <w:rFonts w:cs="Myanmar Text"/>
          <w:color w:val="000000" w:themeColor="text1"/>
        </w:rPr>
      </w:pPr>
      <w:r>
        <w:rPr>
          <w:rFonts w:cs="Myanmar Text"/>
          <w:b/>
          <w:bCs/>
          <w:color w:val="369376"/>
          <w:sz w:val="24"/>
          <w:szCs w:val="24"/>
        </w:rPr>
        <w:t>Conveyance</w:t>
      </w:r>
    </w:p>
    <w:p w14:paraId="74617098" w14:textId="4F100023" w:rsidR="00EC0270" w:rsidRDefault="00EC0270" w:rsidP="00EC0270">
      <w:pPr>
        <w:jc w:val="center"/>
        <w:rPr>
          <w:rFonts w:cs="Myanmar Text"/>
          <w:color w:val="000000" w:themeColor="text1"/>
          <w:sz w:val="20"/>
          <w:szCs w:val="20"/>
        </w:rPr>
      </w:pPr>
    </w:p>
    <w:p w14:paraId="55BE4712" w14:textId="77777777" w:rsidR="00725CD1" w:rsidRPr="00725CD1" w:rsidRDefault="00725CD1" w:rsidP="00725CD1">
      <w:pPr>
        <w:rPr>
          <w:rFonts w:cs="Myanmar Text"/>
          <w:color w:val="000000" w:themeColor="text1"/>
        </w:rPr>
      </w:pPr>
      <w:r w:rsidRPr="00725CD1">
        <w:rPr>
          <w:rFonts w:cs="Myanmar Text"/>
          <w:color w:val="000000" w:themeColor="text1"/>
        </w:rPr>
        <w:t xml:space="preserve">Fecal sludge is routinely collected every six months by the Environmental Service of Sleman Regency. The sludge is transported to the </w:t>
      </w:r>
      <w:proofErr w:type="spellStart"/>
      <w:r w:rsidRPr="00725CD1">
        <w:rPr>
          <w:rFonts w:cs="Myanmar Text"/>
          <w:color w:val="000000" w:themeColor="text1"/>
        </w:rPr>
        <w:t>Madurejo</w:t>
      </w:r>
      <w:proofErr w:type="spellEnd"/>
      <w:r w:rsidRPr="00725CD1">
        <w:rPr>
          <w:rFonts w:cs="Myanmar Text"/>
          <w:color w:val="000000" w:themeColor="text1"/>
        </w:rPr>
        <w:t xml:space="preserve"> Wastewater Treatment Plant (IPLT) for further processing.</w:t>
      </w:r>
    </w:p>
    <w:p w14:paraId="7FB9701A" w14:textId="77777777" w:rsidR="00725CD1" w:rsidRPr="00725CD1" w:rsidRDefault="00725CD1" w:rsidP="00725CD1">
      <w:pPr>
        <w:rPr>
          <w:rFonts w:cs="Myanmar Text"/>
          <w:color w:val="000000" w:themeColor="text1"/>
        </w:rPr>
      </w:pPr>
    </w:p>
    <w:p w14:paraId="080E8B3C" w14:textId="77777777" w:rsidR="00725CD1" w:rsidRPr="00725CD1" w:rsidRDefault="00725CD1" w:rsidP="00725CD1">
      <w:pPr>
        <w:rPr>
          <w:rFonts w:cs="Myanmar Text"/>
          <w:color w:val="000000" w:themeColor="text1"/>
        </w:rPr>
      </w:pPr>
      <w:r w:rsidRPr="00725CD1">
        <w:rPr>
          <w:rFonts w:cs="Myanmar Text"/>
          <w:color w:val="000000" w:themeColor="text1"/>
        </w:rPr>
        <w:t>Sleman Regency operates six fecal sludge trucks and one flusher truck. All seven vehicles are owned by the local government and are fully licensed. The typical waiting time for a desludging request is one day prior to the scheduled service.</w:t>
      </w:r>
    </w:p>
    <w:p w14:paraId="310044F4" w14:textId="77777777" w:rsidR="00725CD1" w:rsidRPr="00725CD1" w:rsidRDefault="00725CD1" w:rsidP="00725CD1">
      <w:pPr>
        <w:rPr>
          <w:rFonts w:cs="Myanmar Text"/>
          <w:color w:val="000000" w:themeColor="text1"/>
        </w:rPr>
      </w:pPr>
    </w:p>
    <w:p w14:paraId="4137E3F9" w14:textId="72621B68" w:rsidR="00BA1FEB" w:rsidRDefault="00725CD1" w:rsidP="00725CD1">
      <w:pPr>
        <w:rPr>
          <w:rFonts w:cs="Myanmar Text"/>
          <w:color w:val="000000" w:themeColor="text1"/>
        </w:rPr>
      </w:pPr>
      <w:r w:rsidRPr="00725CD1">
        <w:rPr>
          <w:rFonts w:cs="Myanmar Text"/>
          <w:color w:val="000000" w:themeColor="text1"/>
        </w:rPr>
        <w:t>The service fee for domestic wastewater desludging is regulated under Sleman Regency Regional Regulation Number 7 of 2023 concerning regional taxes and levies</w:t>
      </w:r>
    </w:p>
    <w:p w14:paraId="3A610372" w14:textId="77777777" w:rsidR="00725CD1" w:rsidRDefault="00725CD1" w:rsidP="00725CD1">
      <w:pPr>
        <w:rPr>
          <w:rFonts w:cs="Myanmar Text"/>
          <w:color w:val="000000" w:themeColor="text1"/>
        </w:rPr>
      </w:pPr>
    </w:p>
    <w:p w14:paraId="58232A16" w14:textId="748FC8DF" w:rsidR="003F3657" w:rsidRPr="003F3657" w:rsidRDefault="003F3657" w:rsidP="003F3657">
      <w:pPr>
        <w:rPr>
          <w:rFonts w:cs="Myanmar Text"/>
          <w:color w:val="000000" w:themeColor="text1"/>
        </w:rPr>
      </w:pPr>
      <w:r w:rsidRPr="00BA1FEB">
        <w:rPr>
          <w:rFonts w:cs="Myanmar Text"/>
          <w:color w:val="000000" w:themeColor="text1"/>
        </w:rPr>
        <w:t xml:space="preserve">Figure 8. </w:t>
      </w:r>
      <w:r w:rsidRPr="003F3657">
        <w:rPr>
          <w:rFonts w:cs="Myanmar Text"/>
          <w:color w:val="000000" w:themeColor="text1"/>
        </w:rPr>
        <w:t>Table of Fecal Sludge Service Rates in Sleman Regency</w:t>
      </w:r>
    </w:p>
    <w:p w14:paraId="58127C83" w14:textId="10077FF5" w:rsidR="003F3657" w:rsidRPr="003F3657" w:rsidRDefault="00522188" w:rsidP="003F3657">
      <w:pPr>
        <w:rPr>
          <w:rFonts w:cs="Myanmar Text"/>
          <w:color w:val="000000" w:themeColor="text1"/>
        </w:rPr>
      </w:pPr>
      <w:r>
        <w:rPr>
          <w:rFonts w:cs="Myanmar Text"/>
          <w:color w:val="000000" w:themeColor="text1"/>
        </w:rPr>
        <w:t>Desludging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
        <w:gridCol w:w="7472"/>
        <w:gridCol w:w="1775"/>
      </w:tblGrid>
      <w:tr w:rsidR="003F3657" w:rsidRPr="003F3657" w14:paraId="71A9F86F" w14:textId="77777777" w:rsidTr="003F3657">
        <w:trPr>
          <w:tblHeader/>
          <w:tblCellSpacing w:w="15" w:type="dxa"/>
        </w:trPr>
        <w:tc>
          <w:tcPr>
            <w:tcW w:w="0" w:type="auto"/>
            <w:vAlign w:val="center"/>
            <w:hideMark/>
          </w:tcPr>
          <w:p w14:paraId="583F845B" w14:textId="77777777" w:rsidR="003F3657" w:rsidRPr="003F3657" w:rsidRDefault="003F3657" w:rsidP="003F3657">
            <w:pPr>
              <w:rPr>
                <w:rFonts w:cs="Myanmar Text"/>
                <w:color w:val="000000" w:themeColor="text1"/>
              </w:rPr>
            </w:pPr>
            <w:r w:rsidRPr="003F3657">
              <w:rPr>
                <w:rFonts w:cs="Myanmar Text"/>
                <w:color w:val="000000" w:themeColor="text1"/>
              </w:rPr>
              <w:t>No.</w:t>
            </w:r>
          </w:p>
        </w:tc>
        <w:tc>
          <w:tcPr>
            <w:tcW w:w="0" w:type="auto"/>
            <w:vAlign w:val="center"/>
            <w:hideMark/>
          </w:tcPr>
          <w:p w14:paraId="17C57DF0" w14:textId="77777777" w:rsidR="003F3657" w:rsidRPr="003F3657" w:rsidRDefault="003F3657" w:rsidP="003F3657">
            <w:pPr>
              <w:rPr>
                <w:rFonts w:cs="Myanmar Text"/>
                <w:color w:val="000000" w:themeColor="text1"/>
              </w:rPr>
            </w:pPr>
            <w:r w:rsidRPr="003F3657">
              <w:rPr>
                <w:rFonts w:cs="Myanmar Text"/>
                <w:color w:val="000000" w:themeColor="text1"/>
              </w:rPr>
              <w:t>Location/ Object Service</w:t>
            </w:r>
          </w:p>
        </w:tc>
        <w:tc>
          <w:tcPr>
            <w:tcW w:w="0" w:type="auto"/>
            <w:vAlign w:val="center"/>
            <w:hideMark/>
          </w:tcPr>
          <w:p w14:paraId="0E7D22BA" w14:textId="77777777" w:rsidR="003F3657" w:rsidRPr="003F3657" w:rsidRDefault="003F3657" w:rsidP="003F3657">
            <w:pPr>
              <w:rPr>
                <w:rFonts w:cs="Myanmar Text"/>
                <w:color w:val="000000" w:themeColor="text1"/>
              </w:rPr>
            </w:pPr>
            <w:r w:rsidRPr="003F3657">
              <w:rPr>
                <w:rFonts w:cs="Myanmar Text"/>
                <w:color w:val="000000" w:themeColor="text1"/>
              </w:rPr>
              <w:t>Rate per Suction / Tank</w:t>
            </w:r>
          </w:p>
        </w:tc>
      </w:tr>
      <w:tr w:rsidR="003F3657" w:rsidRPr="003F3657" w14:paraId="5DFB5D5D" w14:textId="77777777" w:rsidTr="003F3657">
        <w:trPr>
          <w:tblCellSpacing w:w="15" w:type="dxa"/>
        </w:trPr>
        <w:tc>
          <w:tcPr>
            <w:tcW w:w="0" w:type="auto"/>
            <w:vAlign w:val="center"/>
            <w:hideMark/>
          </w:tcPr>
          <w:p w14:paraId="20ACA360" w14:textId="77777777" w:rsidR="003F3657" w:rsidRPr="003F3657" w:rsidRDefault="003F3657" w:rsidP="003F3657">
            <w:pPr>
              <w:rPr>
                <w:rFonts w:cs="Myanmar Text"/>
                <w:color w:val="000000" w:themeColor="text1"/>
              </w:rPr>
            </w:pPr>
            <w:r w:rsidRPr="003F3657">
              <w:rPr>
                <w:rFonts w:cs="Myanmar Text"/>
                <w:color w:val="000000" w:themeColor="text1"/>
              </w:rPr>
              <w:t>1</w:t>
            </w:r>
          </w:p>
        </w:tc>
        <w:tc>
          <w:tcPr>
            <w:tcW w:w="0" w:type="auto"/>
            <w:vAlign w:val="center"/>
            <w:hideMark/>
          </w:tcPr>
          <w:p w14:paraId="1A0466D4" w14:textId="77777777" w:rsidR="003F3657" w:rsidRPr="003F3657" w:rsidRDefault="003F3657" w:rsidP="003F3657">
            <w:pPr>
              <w:rPr>
                <w:rFonts w:cs="Myanmar Text"/>
                <w:color w:val="000000" w:themeColor="text1"/>
              </w:rPr>
            </w:pPr>
            <w:r w:rsidRPr="003F3657">
              <w:rPr>
                <w:rFonts w:cs="Myanmar Text"/>
                <w:color w:val="000000" w:themeColor="text1"/>
              </w:rPr>
              <w:t>Commercial locations (hotels, guesthouses , apartments , shops , restaurants , markets, offices) private , private dormitory / boarding house, etc. )</w:t>
            </w:r>
          </w:p>
        </w:tc>
        <w:tc>
          <w:tcPr>
            <w:tcW w:w="0" w:type="auto"/>
            <w:vAlign w:val="center"/>
            <w:hideMark/>
          </w:tcPr>
          <w:p w14:paraId="35E99B66" w14:textId="77777777" w:rsidR="003F3657" w:rsidRPr="003F3657" w:rsidRDefault="003F3657" w:rsidP="003F3657">
            <w:pPr>
              <w:rPr>
                <w:rFonts w:cs="Myanmar Text"/>
                <w:color w:val="000000" w:themeColor="text1"/>
              </w:rPr>
            </w:pPr>
            <w:r w:rsidRPr="003F3657">
              <w:rPr>
                <w:rFonts w:cs="Myanmar Text"/>
                <w:color w:val="000000" w:themeColor="text1"/>
              </w:rPr>
              <w:t>Rp. 430,000.00</w:t>
            </w:r>
          </w:p>
        </w:tc>
      </w:tr>
      <w:tr w:rsidR="003F3657" w:rsidRPr="003F3657" w14:paraId="1468EA8E" w14:textId="77777777" w:rsidTr="003F3657">
        <w:trPr>
          <w:tblCellSpacing w:w="15" w:type="dxa"/>
        </w:trPr>
        <w:tc>
          <w:tcPr>
            <w:tcW w:w="0" w:type="auto"/>
            <w:vAlign w:val="center"/>
            <w:hideMark/>
          </w:tcPr>
          <w:p w14:paraId="0F39934D" w14:textId="77777777" w:rsidR="003F3657" w:rsidRPr="003F3657" w:rsidRDefault="003F3657" w:rsidP="003F3657">
            <w:pPr>
              <w:rPr>
                <w:rFonts w:cs="Myanmar Text"/>
                <w:color w:val="000000" w:themeColor="text1"/>
              </w:rPr>
            </w:pPr>
            <w:r w:rsidRPr="003F3657">
              <w:rPr>
                <w:rFonts w:cs="Myanmar Text"/>
                <w:color w:val="000000" w:themeColor="text1"/>
              </w:rPr>
              <w:t>2</w:t>
            </w:r>
          </w:p>
        </w:tc>
        <w:tc>
          <w:tcPr>
            <w:tcW w:w="0" w:type="auto"/>
            <w:vAlign w:val="center"/>
            <w:hideMark/>
          </w:tcPr>
          <w:p w14:paraId="2ED4B4A2" w14:textId="77777777" w:rsidR="003F3657" w:rsidRPr="003F3657" w:rsidRDefault="003F3657" w:rsidP="003F3657">
            <w:pPr>
              <w:rPr>
                <w:rFonts w:cs="Myanmar Text"/>
                <w:color w:val="000000" w:themeColor="text1"/>
              </w:rPr>
            </w:pPr>
            <w:r w:rsidRPr="003F3657">
              <w:rPr>
                <w:rFonts w:cs="Myanmar Text"/>
                <w:color w:val="000000" w:themeColor="text1"/>
              </w:rPr>
              <w:t>Household​</w:t>
            </w:r>
          </w:p>
        </w:tc>
        <w:tc>
          <w:tcPr>
            <w:tcW w:w="0" w:type="auto"/>
            <w:vAlign w:val="center"/>
            <w:hideMark/>
          </w:tcPr>
          <w:p w14:paraId="31228584" w14:textId="77777777" w:rsidR="003F3657" w:rsidRPr="003F3657" w:rsidRDefault="003F3657" w:rsidP="003F3657">
            <w:pPr>
              <w:rPr>
                <w:rFonts w:cs="Myanmar Text"/>
                <w:color w:val="000000" w:themeColor="text1"/>
              </w:rPr>
            </w:pPr>
            <w:r w:rsidRPr="003F3657">
              <w:rPr>
                <w:rFonts w:cs="Myanmar Text"/>
                <w:color w:val="000000" w:themeColor="text1"/>
              </w:rPr>
              <w:t>Rp230,000.00</w:t>
            </w:r>
          </w:p>
        </w:tc>
      </w:tr>
      <w:tr w:rsidR="003F3657" w:rsidRPr="003F3657" w14:paraId="7175A8D6" w14:textId="77777777" w:rsidTr="003F3657">
        <w:trPr>
          <w:tblCellSpacing w:w="15" w:type="dxa"/>
        </w:trPr>
        <w:tc>
          <w:tcPr>
            <w:tcW w:w="0" w:type="auto"/>
            <w:vAlign w:val="center"/>
            <w:hideMark/>
          </w:tcPr>
          <w:p w14:paraId="17FAF5A6" w14:textId="77777777" w:rsidR="003F3657" w:rsidRPr="003F3657" w:rsidRDefault="003F3657" w:rsidP="003F3657">
            <w:pPr>
              <w:rPr>
                <w:rFonts w:cs="Myanmar Text"/>
                <w:color w:val="000000" w:themeColor="text1"/>
              </w:rPr>
            </w:pPr>
            <w:r w:rsidRPr="003F3657">
              <w:rPr>
                <w:rFonts w:cs="Myanmar Text"/>
                <w:color w:val="000000" w:themeColor="text1"/>
              </w:rPr>
              <w:t>3</w:t>
            </w:r>
          </w:p>
        </w:tc>
        <w:tc>
          <w:tcPr>
            <w:tcW w:w="0" w:type="auto"/>
            <w:vAlign w:val="center"/>
            <w:hideMark/>
          </w:tcPr>
          <w:p w14:paraId="11AE8D4A" w14:textId="77777777" w:rsidR="003F3657" w:rsidRPr="003F3657" w:rsidRDefault="003F3657" w:rsidP="003F3657">
            <w:pPr>
              <w:rPr>
                <w:rFonts w:cs="Myanmar Text"/>
                <w:color w:val="000000" w:themeColor="text1"/>
              </w:rPr>
            </w:pPr>
            <w:r w:rsidRPr="003F3657">
              <w:rPr>
                <w:rFonts w:cs="Myanmar Text"/>
                <w:color w:val="000000" w:themeColor="text1"/>
              </w:rPr>
              <w:t>Households participating in the service mud feces scheduled</w:t>
            </w:r>
          </w:p>
        </w:tc>
        <w:tc>
          <w:tcPr>
            <w:tcW w:w="0" w:type="auto"/>
            <w:vAlign w:val="center"/>
            <w:hideMark/>
          </w:tcPr>
          <w:p w14:paraId="706F1B42" w14:textId="77777777" w:rsidR="003F3657" w:rsidRPr="003F3657" w:rsidRDefault="003F3657" w:rsidP="003F3657">
            <w:pPr>
              <w:rPr>
                <w:rFonts w:cs="Myanmar Text"/>
                <w:color w:val="000000" w:themeColor="text1"/>
              </w:rPr>
            </w:pPr>
            <w:r w:rsidRPr="003F3657">
              <w:rPr>
                <w:rFonts w:cs="Myanmar Text"/>
                <w:color w:val="000000" w:themeColor="text1"/>
              </w:rPr>
              <w:t>Rp220,000.00</w:t>
            </w:r>
          </w:p>
        </w:tc>
      </w:tr>
      <w:tr w:rsidR="003F3657" w:rsidRPr="003F3657" w14:paraId="4821BA6D" w14:textId="77777777" w:rsidTr="003F3657">
        <w:trPr>
          <w:tblCellSpacing w:w="15" w:type="dxa"/>
        </w:trPr>
        <w:tc>
          <w:tcPr>
            <w:tcW w:w="0" w:type="auto"/>
            <w:vAlign w:val="center"/>
            <w:hideMark/>
          </w:tcPr>
          <w:p w14:paraId="49DB0F4E" w14:textId="77777777" w:rsidR="003F3657" w:rsidRPr="003F3657" w:rsidRDefault="003F3657" w:rsidP="003F3657">
            <w:pPr>
              <w:rPr>
                <w:rFonts w:cs="Myanmar Text"/>
                <w:color w:val="000000" w:themeColor="text1"/>
              </w:rPr>
            </w:pPr>
            <w:r w:rsidRPr="003F3657">
              <w:rPr>
                <w:rFonts w:cs="Myanmar Text"/>
                <w:color w:val="000000" w:themeColor="text1"/>
              </w:rPr>
              <w:t>4</w:t>
            </w:r>
          </w:p>
        </w:tc>
        <w:tc>
          <w:tcPr>
            <w:tcW w:w="0" w:type="auto"/>
            <w:vAlign w:val="center"/>
            <w:hideMark/>
          </w:tcPr>
          <w:p w14:paraId="73E6FD06" w14:textId="77777777" w:rsidR="003F3657" w:rsidRPr="003F3657" w:rsidRDefault="003F3657" w:rsidP="003F3657">
            <w:pPr>
              <w:rPr>
                <w:rFonts w:cs="Myanmar Text"/>
                <w:color w:val="000000" w:themeColor="text1"/>
              </w:rPr>
            </w:pPr>
            <w:r w:rsidRPr="003F3657">
              <w:rPr>
                <w:rFonts w:cs="Myanmar Text"/>
                <w:color w:val="000000" w:themeColor="text1"/>
              </w:rPr>
              <w:t>Installation Wastewater Treatment​ Communal ( Communal IPAL )</w:t>
            </w:r>
          </w:p>
        </w:tc>
        <w:tc>
          <w:tcPr>
            <w:tcW w:w="0" w:type="auto"/>
            <w:vAlign w:val="center"/>
            <w:hideMark/>
          </w:tcPr>
          <w:p w14:paraId="7F85B946" w14:textId="77777777" w:rsidR="003F3657" w:rsidRPr="003F3657" w:rsidRDefault="003F3657" w:rsidP="003F3657">
            <w:pPr>
              <w:rPr>
                <w:rFonts w:cs="Myanmar Text"/>
                <w:color w:val="000000" w:themeColor="text1"/>
              </w:rPr>
            </w:pPr>
            <w:r w:rsidRPr="003F3657">
              <w:rPr>
                <w:rFonts w:cs="Myanmar Text"/>
                <w:color w:val="000000" w:themeColor="text1"/>
              </w:rPr>
              <w:t>Rp240,000.00</w:t>
            </w:r>
          </w:p>
        </w:tc>
      </w:tr>
      <w:tr w:rsidR="003F3657" w:rsidRPr="003F3657" w14:paraId="1C9A2189" w14:textId="77777777" w:rsidTr="003F3657">
        <w:trPr>
          <w:tblCellSpacing w:w="15" w:type="dxa"/>
        </w:trPr>
        <w:tc>
          <w:tcPr>
            <w:tcW w:w="0" w:type="auto"/>
            <w:vAlign w:val="center"/>
            <w:hideMark/>
          </w:tcPr>
          <w:p w14:paraId="50F9B526" w14:textId="77777777" w:rsidR="003F3657" w:rsidRPr="003F3657" w:rsidRDefault="003F3657" w:rsidP="003F3657">
            <w:pPr>
              <w:rPr>
                <w:rFonts w:cs="Myanmar Text"/>
                <w:color w:val="000000" w:themeColor="text1"/>
              </w:rPr>
            </w:pPr>
            <w:r w:rsidRPr="003F3657">
              <w:rPr>
                <w:rFonts w:cs="Myanmar Text"/>
                <w:color w:val="000000" w:themeColor="text1"/>
              </w:rPr>
              <w:t>5</w:t>
            </w:r>
          </w:p>
        </w:tc>
        <w:tc>
          <w:tcPr>
            <w:tcW w:w="0" w:type="auto"/>
            <w:vAlign w:val="center"/>
            <w:hideMark/>
          </w:tcPr>
          <w:p w14:paraId="16A74C92" w14:textId="77777777" w:rsidR="003F3657" w:rsidRPr="003F3657" w:rsidRDefault="003F3657" w:rsidP="003F3657">
            <w:pPr>
              <w:rPr>
                <w:rFonts w:cs="Myanmar Text"/>
                <w:color w:val="000000" w:themeColor="text1"/>
              </w:rPr>
            </w:pPr>
            <w:r w:rsidRPr="003F3657">
              <w:rPr>
                <w:rFonts w:cs="Myanmar Text"/>
                <w:color w:val="000000" w:themeColor="text1"/>
              </w:rPr>
              <w:t>Social locations (houses of worship, schools, colleges) high , home foster care , boarding school Islamic boarding school , office government )</w:t>
            </w:r>
          </w:p>
        </w:tc>
        <w:tc>
          <w:tcPr>
            <w:tcW w:w="0" w:type="auto"/>
            <w:vAlign w:val="center"/>
            <w:hideMark/>
          </w:tcPr>
          <w:p w14:paraId="2B3147BF" w14:textId="77777777" w:rsidR="003F3657" w:rsidRPr="003F3657" w:rsidRDefault="003F3657" w:rsidP="003F3657">
            <w:pPr>
              <w:rPr>
                <w:rFonts w:cs="Myanmar Text"/>
                <w:color w:val="000000" w:themeColor="text1"/>
              </w:rPr>
            </w:pPr>
            <w:r w:rsidRPr="003F3657">
              <w:rPr>
                <w:rFonts w:cs="Myanmar Text"/>
                <w:color w:val="000000" w:themeColor="text1"/>
              </w:rPr>
              <w:t>Rp215,000.00</w:t>
            </w:r>
          </w:p>
        </w:tc>
      </w:tr>
    </w:tbl>
    <w:p w14:paraId="6005529E" w14:textId="7B3548C7" w:rsidR="003F3657" w:rsidRPr="003F3657" w:rsidRDefault="003F3657" w:rsidP="003F3657">
      <w:pPr>
        <w:rPr>
          <w:rFonts w:cs="Myanmar Text"/>
          <w:color w:val="000000" w:themeColor="text1"/>
        </w:rPr>
      </w:pPr>
      <w:r w:rsidRPr="003F3657">
        <w:rPr>
          <w:rFonts w:cs="Myanmar Text"/>
          <w:color w:val="000000" w:themeColor="text1"/>
        </w:rPr>
        <w:t>Provision Fecal Sludge Disposal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0"/>
        <w:gridCol w:w="1637"/>
      </w:tblGrid>
      <w:tr w:rsidR="003F3657" w:rsidRPr="003F3657" w14:paraId="2313D435" w14:textId="77777777" w:rsidTr="003F3657">
        <w:trPr>
          <w:tblHeader/>
          <w:tblCellSpacing w:w="15" w:type="dxa"/>
        </w:trPr>
        <w:tc>
          <w:tcPr>
            <w:tcW w:w="0" w:type="auto"/>
            <w:vAlign w:val="center"/>
            <w:hideMark/>
          </w:tcPr>
          <w:p w14:paraId="473F6D09" w14:textId="77777777" w:rsidR="003F3657" w:rsidRPr="003F3657" w:rsidRDefault="003F3657" w:rsidP="003F3657">
            <w:pPr>
              <w:rPr>
                <w:rFonts w:cs="Myanmar Text"/>
                <w:color w:val="000000" w:themeColor="text1"/>
              </w:rPr>
            </w:pPr>
            <w:r w:rsidRPr="003F3657">
              <w:rPr>
                <w:rFonts w:cs="Myanmar Text"/>
                <w:color w:val="000000" w:themeColor="text1"/>
              </w:rPr>
              <w:t>Information</w:t>
            </w:r>
          </w:p>
        </w:tc>
        <w:tc>
          <w:tcPr>
            <w:tcW w:w="0" w:type="auto"/>
            <w:vAlign w:val="center"/>
            <w:hideMark/>
          </w:tcPr>
          <w:p w14:paraId="6746D2DA" w14:textId="77777777" w:rsidR="003F3657" w:rsidRPr="003F3657" w:rsidRDefault="003F3657" w:rsidP="003F3657">
            <w:pPr>
              <w:rPr>
                <w:rFonts w:cs="Myanmar Text"/>
                <w:color w:val="000000" w:themeColor="text1"/>
              </w:rPr>
            </w:pPr>
            <w:r w:rsidRPr="003F3657">
              <w:rPr>
                <w:rFonts w:cs="Myanmar Text"/>
                <w:color w:val="000000" w:themeColor="text1"/>
              </w:rPr>
              <w:t>Rates</w:t>
            </w:r>
          </w:p>
        </w:tc>
      </w:tr>
      <w:tr w:rsidR="003F3657" w:rsidRPr="003F3657" w14:paraId="734BECC4" w14:textId="77777777" w:rsidTr="003F3657">
        <w:trPr>
          <w:tblCellSpacing w:w="15" w:type="dxa"/>
        </w:trPr>
        <w:tc>
          <w:tcPr>
            <w:tcW w:w="0" w:type="auto"/>
            <w:vAlign w:val="center"/>
            <w:hideMark/>
          </w:tcPr>
          <w:p w14:paraId="4AC0B504" w14:textId="77777777" w:rsidR="003F3657" w:rsidRPr="003F3657" w:rsidRDefault="003F3657" w:rsidP="003F3657">
            <w:pPr>
              <w:rPr>
                <w:rFonts w:cs="Myanmar Text"/>
                <w:color w:val="000000" w:themeColor="text1"/>
              </w:rPr>
            </w:pPr>
            <w:r w:rsidRPr="003F3657">
              <w:rPr>
                <w:rFonts w:cs="Myanmar Text"/>
                <w:color w:val="000000" w:themeColor="text1"/>
              </w:rPr>
              <w:t>Disposal mud feces to IPLT by vehicle owned by BUMN/BUMD/ private</w:t>
            </w:r>
          </w:p>
        </w:tc>
        <w:tc>
          <w:tcPr>
            <w:tcW w:w="0" w:type="auto"/>
            <w:vAlign w:val="center"/>
            <w:hideMark/>
          </w:tcPr>
          <w:p w14:paraId="5DED4A65" w14:textId="77777777" w:rsidR="003F3657" w:rsidRPr="003F3657" w:rsidRDefault="003F3657" w:rsidP="003F3657">
            <w:pPr>
              <w:rPr>
                <w:rFonts w:cs="Myanmar Text"/>
                <w:color w:val="000000" w:themeColor="text1"/>
              </w:rPr>
            </w:pPr>
            <w:r w:rsidRPr="003F3657">
              <w:rPr>
                <w:rFonts w:cs="Myanmar Text"/>
                <w:color w:val="000000" w:themeColor="text1"/>
              </w:rPr>
              <w:t>Rp. 58,000.00/m³</w:t>
            </w:r>
          </w:p>
        </w:tc>
      </w:tr>
    </w:tbl>
    <w:p w14:paraId="1F810E21" w14:textId="18F1EEF4" w:rsidR="00C138C7" w:rsidRDefault="00615BD0" w:rsidP="005E3221">
      <w:pPr>
        <w:rPr>
          <w:rFonts w:cs="Myanmar Text"/>
          <w:color w:val="000000" w:themeColor="text1"/>
        </w:rPr>
      </w:pPr>
      <w:r w:rsidRPr="00615BD0">
        <w:rPr>
          <w:rFonts w:cs="Myanmar Text"/>
          <w:noProof/>
          <w:color w:val="000000" w:themeColor="text1"/>
        </w:rPr>
        <w:drawing>
          <wp:inline distT="0" distB="0" distL="0" distR="0" wp14:anchorId="2667ECB9" wp14:editId="3DBFFDC6">
            <wp:extent cx="2456953" cy="156301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2227" cy="1572734"/>
                    </a:xfrm>
                    <a:prstGeom prst="rect">
                      <a:avLst/>
                    </a:prstGeom>
                  </pic:spPr>
                </pic:pic>
              </a:graphicData>
            </a:graphic>
          </wp:inline>
        </w:drawing>
      </w:r>
      <w:r w:rsidR="00F40C2C">
        <w:rPr>
          <w:rFonts w:cs="Myanmar Text"/>
          <w:color w:val="000000" w:themeColor="text1"/>
        </w:rPr>
        <w:t xml:space="preserve">    </w:t>
      </w:r>
      <w:r w:rsidR="00F40C2C" w:rsidRPr="00F40C2C">
        <w:rPr>
          <w:rFonts w:cs="Myanmar Text"/>
          <w:noProof/>
          <w:color w:val="000000" w:themeColor="text1"/>
        </w:rPr>
        <w:drawing>
          <wp:inline distT="0" distB="0" distL="0" distR="0" wp14:anchorId="1B3292E4" wp14:editId="20C6E73D">
            <wp:extent cx="2671638" cy="151611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5134" cy="1523777"/>
                    </a:xfrm>
                    <a:prstGeom prst="rect">
                      <a:avLst/>
                    </a:prstGeom>
                  </pic:spPr>
                </pic:pic>
              </a:graphicData>
            </a:graphic>
          </wp:inline>
        </w:drawing>
      </w:r>
    </w:p>
    <w:p w14:paraId="0652517E" w14:textId="69CCAA07" w:rsidR="00453857" w:rsidRDefault="00453857" w:rsidP="005E3221">
      <w:pPr>
        <w:rPr>
          <w:rFonts w:cs="Myanmar Text"/>
          <w:color w:val="000000" w:themeColor="text1"/>
        </w:rPr>
      </w:pPr>
      <w:r>
        <w:rPr>
          <w:rFonts w:cs="Myanmar Text"/>
          <w:color w:val="000000" w:themeColor="text1"/>
        </w:rPr>
        <w:t xml:space="preserve">Figure </w:t>
      </w:r>
      <w:r>
        <w:rPr>
          <w:rFonts w:cs="Myanmar Text"/>
          <w:color w:val="000000" w:themeColor="text1"/>
        </w:rPr>
        <w:t>8</w:t>
      </w:r>
      <w:r>
        <w:rPr>
          <w:rFonts w:cs="Myanmar Text"/>
          <w:color w:val="000000" w:themeColor="text1"/>
        </w:rPr>
        <w:t xml:space="preserve">. </w:t>
      </w:r>
      <w:r>
        <w:rPr>
          <w:rFonts w:cs="Myanmar Text"/>
          <w:color w:val="000000" w:themeColor="text1"/>
        </w:rPr>
        <w:t>Pictures of the fecal trucks and service</w:t>
      </w:r>
      <w:r w:rsidRPr="00314D5C">
        <w:rPr>
          <w:rFonts w:cs="Myanmar Text"/>
          <w:color w:val="000000" w:themeColor="text1"/>
        </w:rPr>
        <w:t xml:space="preserve"> </w:t>
      </w:r>
    </w:p>
    <w:p w14:paraId="630167C2" w14:textId="159EC0AC" w:rsidR="00C316A8" w:rsidRDefault="00314D5C" w:rsidP="005E3221">
      <w:pPr>
        <w:rPr>
          <w:rFonts w:cs="Myanmar Text"/>
          <w:color w:val="000000" w:themeColor="text1"/>
        </w:rPr>
      </w:pPr>
      <w:r w:rsidRPr="00314D5C">
        <w:rPr>
          <w:rFonts w:cs="Myanmar Text"/>
          <w:color w:val="000000" w:themeColor="text1"/>
        </w:rPr>
        <w:lastRenderedPageBreak/>
        <w:t xml:space="preserve">The exact number of fecal sludge trucks operated by the private sector is unknown. However, records from the </w:t>
      </w:r>
      <w:proofErr w:type="spellStart"/>
      <w:r w:rsidRPr="00314D5C">
        <w:rPr>
          <w:rFonts w:cs="Myanmar Text"/>
          <w:color w:val="000000" w:themeColor="text1"/>
        </w:rPr>
        <w:t>Madurejo</w:t>
      </w:r>
      <w:proofErr w:type="spellEnd"/>
      <w:r w:rsidRPr="00314D5C">
        <w:rPr>
          <w:rFonts w:cs="Myanmar Text"/>
          <w:color w:val="000000" w:themeColor="text1"/>
        </w:rPr>
        <w:t xml:space="preserve"> IPLT indicate that 20 to 25 fecal sludge trucks can be received per day.</w:t>
      </w:r>
    </w:p>
    <w:p w14:paraId="50A8CE49" w14:textId="77777777" w:rsidR="00C316A8" w:rsidRPr="00530C38" w:rsidRDefault="00C316A8" w:rsidP="005E3221">
      <w:pPr>
        <w:rPr>
          <w:rFonts w:cs="Myanmar Text"/>
          <w:color w:val="000000" w:themeColor="text1"/>
        </w:rPr>
      </w:pPr>
    </w:p>
    <w:p w14:paraId="4CCCC528" w14:textId="7B678C68" w:rsidR="00F774C5" w:rsidRDefault="004C7300" w:rsidP="005E3221">
      <w:pPr>
        <w:rPr>
          <w:rFonts w:cs="Myanmar Text"/>
          <w:b/>
          <w:bCs/>
          <w:color w:val="369376"/>
          <w:sz w:val="24"/>
          <w:szCs w:val="24"/>
        </w:rPr>
      </w:pPr>
      <w:r>
        <w:rPr>
          <w:rFonts w:cs="Myanmar Text"/>
          <w:b/>
          <w:bCs/>
          <w:color w:val="369376"/>
          <w:sz w:val="24"/>
          <w:szCs w:val="24"/>
        </w:rPr>
        <w:t>Treatment</w:t>
      </w:r>
      <w:r w:rsidR="001029C3">
        <w:rPr>
          <w:rFonts w:cs="Myanmar Text"/>
          <w:b/>
          <w:bCs/>
          <w:color w:val="369376"/>
          <w:sz w:val="24"/>
          <w:szCs w:val="24"/>
        </w:rPr>
        <w:t xml:space="preserve"> </w:t>
      </w:r>
      <w:r w:rsidR="00BA3B33">
        <w:rPr>
          <w:rFonts w:cs="Myanmar Text"/>
          <w:b/>
          <w:bCs/>
          <w:color w:val="369376"/>
          <w:sz w:val="24"/>
          <w:szCs w:val="24"/>
        </w:rPr>
        <w:t xml:space="preserve">– </w:t>
      </w:r>
      <w:r>
        <w:rPr>
          <w:rFonts w:cs="Myanmar Text"/>
          <w:b/>
          <w:bCs/>
          <w:color w:val="369376"/>
          <w:sz w:val="24"/>
          <w:szCs w:val="24"/>
        </w:rPr>
        <w:t xml:space="preserve">FSTP </w:t>
      </w:r>
      <w:proofErr w:type="spellStart"/>
      <w:r w:rsidR="00BA3B33">
        <w:rPr>
          <w:rFonts w:cs="Myanmar Text"/>
          <w:b/>
          <w:bCs/>
          <w:color w:val="369376"/>
          <w:sz w:val="24"/>
          <w:szCs w:val="24"/>
        </w:rPr>
        <w:t>Madurejo</w:t>
      </w:r>
      <w:proofErr w:type="spellEnd"/>
      <w:r w:rsidR="00BA3B33">
        <w:rPr>
          <w:rFonts w:cs="Myanmar Text"/>
          <w:b/>
          <w:bCs/>
          <w:color w:val="369376"/>
          <w:sz w:val="24"/>
          <w:szCs w:val="24"/>
        </w:rPr>
        <w:t xml:space="preserve"> </w:t>
      </w:r>
      <w:proofErr w:type="spellStart"/>
      <w:r w:rsidR="00BA3B33">
        <w:rPr>
          <w:rFonts w:cs="Myanmar Text"/>
          <w:b/>
          <w:bCs/>
          <w:color w:val="369376"/>
          <w:sz w:val="24"/>
          <w:szCs w:val="24"/>
        </w:rPr>
        <w:t>Prambanan</w:t>
      </w:r>
      <w:proofErr w:type="spellEnd"/>
    </w:p>
    <w:p w14:paraId="6D40831A" w14:textId="77777777" w:rsidR="001A0475" w:rsidRDefault="001A0475" w:rsidP="005E3221">
      <w:pPr>
        <w:rPr>
          <w:rFonts w:cs="Myanmar Text"/>
          <w:b/>
          <w:bCs/>
          <w:color w:val="369376"/>
          <w:sz w:val="24"/>
          <w:szCs w:val="24"/>
        </w:rPr>
      </w:pPr>
    </w:p>
    <w:p w14:paraId="5E481F2E" w14:textId="77777777" w:rsidR="00117714" w:rsidRPr="00117714" w:rsidRDefault="00117714" w:rsidP="00117714">
      <w:pPr>
        <w:rPr>
          <w:rFonts w:cs="Myanmar Text"/>
        </w:rPr>
      </w:pPr>
      <w:r w:rsidRPr="00117714">
        <w:rPr>
          <w:rFonts w:cs="Myanmar Text"/>
        </w:rPr>
        <w:t xml:space="preserve">The </w:t>
      </w:r>
      <w:proofErr w:type="spellStart"/>
      <w:r w:rsidRPr="00117714">
        <w:rPr>
          <w:rFonts w:cs="Myanmar Text"/>
        </w:rPr>
        <w:t>Madurejo</w:t>
      </w:r>
      <w:proofErr w:type="spellEnd"/>
      <w:r w:rsidRPr="00117714">
        <w:rPr>
          <w:rFonts w:cs="Myanmar Text"/>
        </w:rPr>
        <w:t xml:space="preserve"> Fecal Sludge Treatment Plant (IPLT) is located in </w:t>
      </w:r>
      <w:proofErr w:type="spellStart"/>
      <w:r w:rsidRPr="00117714">
        <w:rPr>
          <w:rFonts w:cs="Myanmar Text"/>
        </w:rPr>
        <w:t>Prambanan</w:t>
      </w:r>
      <w:proofErr w:type="spellEnd"/>
      <w:r w:rsidRPr="00117714">
        <w:rPr>
          <w:rFonts w:cs="Myanmar Text"/>
        </w:rPr>
        <w:t xml:space="preserve"> District, Sleman Regency, Special Region of Yogyakarta. The facility was built on a 2-hectare plot of land provided by the Sleman Regency Government and is situated in a relatively remote area to minimize the risk of pollution to nearby residential areas.</w:t>
      </w:r>
    </w:p>
    <w:p w14:paraId="0FE0FF9B" w14:textId="77777777" w:rsidR="00117714" w:rsidRPr="00117714" w:rsidRDefault="00117714" w:rsidP="00117714">
      <w:pPr>
        <w:rPr>
          <w:rFonts w:cs="Myanmar Text"/>
        </w:rPr>
      </w:pPr>
    </w:p>
    <w:p w14:paraId="16432DE3" w14:textId="1D8E7DB5" w:rsidR="001A0475" w:rsidRDefault="001A0475" w:rsidP="005E3221">
      <w:pPr>
        <w:rPr>
          <w:rFonts w:cs="Myanmar Text"/>
          <w:b/>
          <w:bCs/>
          <w:color w:val="369376"/>
          <w:sz w:val="24"/>
          <w:szCs w:val="24"/>
        </w:rPr>
      </w:pPr>
      <w:r w:rsidRPr="001A0475">
        <w:rPr>
          <w:rFonts w:cs="Myanmar Text"/>
          <w:b/>
          <w:bCs/>
          <w:noProof/>
          <w:color w:val="369376"/>
          <w:sz w:val="24"/>
          <w:szCs w:val="24"/>
        </w:rPr>
        <w:drawing>
          <wp:inline distT="0" distB="0" distL="0" distR="0" wp14:anchorId="5B3B60BD" wp14:editId="0FFB1199">
            <wp:extent cx="5973009" cy="2467319"/>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009" cy="2467319"/>
                    </a:xfrm>
                    <a:prstGeom prst="rect">
                      <a:avLst/>
                    </a:prstGeom>
                  </pic:spPr>
                </pic:pic>
              </a:graphicData>
            </a:graphic>
          </wp:inline>
        </w:drawing>
      </w:r>
    </w:p>
    <w:p w14:paraId="585FFDF0" w14:textId="0E0E0E93" w:rsidR="001A0475" w:rsidRPr="001A0475" w:rsidRDefault="00453857" w:rsidP="005E3221">
      <w:pPr>
        <w:rPr>
          <w:rFonts w:cs="Myanmar Text"/>
        </w:rPr>
      </w:pPr>
      <w:r>
        <w:rPr>
          <w:rFonts w:cs="Myanmar Text"/>
        </w:rPr>
        <w:t xml:space="preserve">Figure 9. </w:t>
      </w:r>
      <w:proofErr w:type="spellStart"/>
      <w:r w:rsidR="001A0475">
        <w:rPr>
          <w:rFonts w:cs="Myanmar Text"/>
        </w:rPr>
        <w:t>Madurejo</w:t>
      </w:r>
      <w:proofErr w:type="spellEnd"/>
      <w:r w:rsidR="001A0475">
        <w:rPr>
          <w:rFonts w:cs="Myanmar Text"/>
        </w:rPr>
        <w:t xml:space="preserve"> </w:t>
      </w:r>
      <w:r w:rsidR="001A0475" w:rsidRPr="001A0475">
        <w:rPr>
          <w:rFonts w:cs="Myanmar Text"/>
        </w:rPr>
        <w:t>IPLT Map</w:t>
      </w:r>
      <w:r w:rsidR="001A0475">
        <w:rPr>
          <w:rFonts w:cs="Myanmar Text"/>
        </w:rPr>
        <w:t xml:space="preserve"> </w:t>
      </w:r>
      <w:r w:rsidR="00702D31">
        <w:rPr>
          <w:rFonts w:cs="Myanmar Text"/>
        </w:rPr>
        <w:t>Sleman Regency</w:t>
      </w:r>
    </w:p>
    <w:p w14:paraId="57920FCF" w14:textId="77777777" w:rsidR="00CC733A" w:rsidRDefault="00CC733A" w:rsidP="005E3221">
      <w:pPr>
        <w:rPr>
          <w:rFonts w:cs="Myanmar Text"/>
          <w:b/>
          <w:bCs/>
          <w:color w:val="369376"/>
          <w:sz w:val="24"/>
          <w:szCs w:val="24"/>
        </w:rPr>
      </w:pPr>
    </w:p>
    <w:p w14:paraId="516E666F" w14:textId="77777777" w:rsidR="00117714" w:rsidRPr="00117714" w:rsidRDefault="00117714" w:rsidP="00117714">
      <w:pPr>
        <w:rPr>
          <w:rFonts w:cs="Myanmar Text"/>
        </w:rPr>
      </w:pPr>
      <w:r w:rsidRPr="00117714">
        <w:rPr>
          <w:rFonts w:cs="Myanmar Text"/>
        </w:rPr>
        <w:t xml:space="preserve">The </w:t>
      </w:r>
      <w:proofErr w:type="spellStart"/>
      <w:r w:rsidRPr="00117714">
        <w:rPr>
          <w:rFonts w:cs="Myanmar Text"/>
        </w:rPr>
        <w:t>Madurejo</w:t>
      </w:r>
      <w:proofErr w:type="spellEnd"/>
      <w:r w:rsidRPr="00117714">
        <w:rPr>
          <w:rFonts w:cs="Myanmar Text"/>
        </w:rPr>
        <w:t xml:space="preserve"> IPLT was constructed using national budget (APBN) funds totaling IDR 12,219,000,000 and was implemented by the Ministry of Public Works and Housing (PUPR) through the Directorate of Residential Environmental Health under the Directorate General of Human Settlements.</w:t>
      </w:r>
    </w:p>
    <w:p w14:paraId="135C8585" w14:textId="77777777" w:rsidR="00117714" w:rsidRPr="00117714" w:rsidRDefault="00117714" w:rsidP="00117714">
      <w:pPr>
        <w:rPr>
          <w:rFonts w:cs="Myanmar Text"/>
        </w:rPr>
      </w:pPr>
    </w:p>
    <w:p w14:paraId="67EB715F" w14:textId="77777777" w:rsidR="00117714" w:rsidRDefault="00117714" w:rsidP="00117714">
      <w:pPr>
        <w:rPr>
          <w:rFonts w:cs="Myanmar Text"/>
        </w:rPr>
      </w:pPr>
      <w:r w:rsidRPr="00117714">
        <w:rPr>
          <w:rFonts w:cs="Myanmar Text"/>
        </w:rPr>
        <w:t>The plant has a treatment capacity of 25 m³ per day, serving approximately 12,500 households or around 50,000 people. It is projected to accommodate fecal waste for the next 20 years. In 2023, an expansion project was initiated to increase the plant’s capacity to 100 m³ per day.</w:t>
      </w:r>
    </w:p>
    <w:p w14:paraId="7CFB35D1" w14:textId="205E979F" w:rsidR="001A53B4" w:rsidRDefault="00117714" w:rsidP="00117714">
      <w:pPr>
        <w:rPr>
          <w:rFonts w:cs="Myanmar Text"/>
        </w:rPr>
      </w:pPr>
      <w:r>
        <w:rPr>
          <w:rFonts w:cs="Myanmar Text"/>
        </w:rPr>
        <w:t xml:space="preserve"> </w:t>
      </w:r>
      <w:r w:rsidR="00DE181E" w:rsidRPr="00DE181E">
        <w:rPr>
          <w:rFonts w:cs="Myanmar Text"/>
          <w:noProof/>
        </w:rPr>
        <w:drawing>
          <wp:inline distT="0" distB="0" distL="0" distR="0" wp14:anchorId="5973B08A" wp14:editId="4256DF14">
            <wp:extent cx="6120765" cy="2218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218055"/>
                    </a:xfrm>
                    <a:prstGeom prst="rect">
                      <a:avLst/>
                    </a:prstGeom>
                    <a:noFill/>
                    <a:ln>
                      <a:noFill/>
                    </a:ln>
                  </pic:spPr>
                </pic:pic>
              </a:graphicData>
            </a:graphic>
          </wp:inline>
        </w:drawing>
      </w:r>
    </w:p>
    <w:p w14:paraId="6CED9BE6" w14:textId="7CCC7A94" w:rsidR="00620420" w:rsidRDefault="00620420" w:rsidP="007A4A9C">
      <w:pPr>
        <w:jc w:val="center"/>
        <w:rPr>
          <w:rFonts w:cs="Myanmar Text"/>
        </w:rPr>
      </w:pPr>
      <w:r>
        <w:rPr>
          <w:rFonts w:cs="Myanmar Text"/>
        </w:rPr>
        <w:t xml:space="preserve">Figure 10. </w:t>
      </w:r>
      <w:proofErr w:type="spellStart"/>
      <w:r w:rsidR="00C74C1A">
        <w:rPr>
          <w:rFonts w:cs="Myanmar Text"/>
        </w:rPr>
        <w:t>Madurejo</w:t>
      </w:r>
      <w:proofErr w:type="spellEnd"/>
      <w:r w:rsidR="00C74C1A">
        <w:rPr>
          <w:rFonts w:cs="Myanmar Text"/>
        </w:rPr>
        <w:t xml:space="preserve"> </w:t>
      </w:r>
      <w:r>
        <w:rPr>
          <w:rFonts w:cs="Myanmar Text"/>
        </w:rPr>
        <w:t>IPLT Plan</w:t>
      </w:r>
    </w:p>
    <w:p w14:paraId="36CA6E34" w14:textId="19A384E6" w:rsidR="00C74C1A" w:rsidRPr="00C74C1A" w:rsidRDefault="00C74C1A" w:rsidP="00C74C1A">
      <w:pPr>
        <w:autoSpaceDE w:val="0"/>
        <w:autoSpaceDN w:val="0"/>
        <w:adjustRightInd w:val="0"/>
        <w:jc w:val="left"/>
        <w:rPr>
          <w:rFonts w:cs="Myanmar Text"/>
        </w:rPr>
      </w:pPr>
      <w:r w:rsidRPr="00C74C1A">
        <w:rPr>
          <w:rFonts w:cs="Myanmar Text"/>
        </w:rPr>
        <w:t xml:space="preserve">The IPL T </w:t>
      </w:r>
      <w:proofErr w:type="spellStart"/>
      <w:r w:rsidRPr="00C74C1A">
        <w:rPr>
          <w:rFonts w:cs="Myanmar Text"/>
        </w:rPr>
        <w:t>Madurejo</w:t>
      </w:r>
      <w:proofErr w:type="spellEnd"/>
      <w:r w:rsidRPr="00C74C1A">
        <w:rPr>
          <w:rFonts w:cs="Myanmar Text"/>
        </w:rPr>
        <w:t xml:space="preserve"> building consists of:</w:t>
      </w:r>
    </w:p>
    <w:p w14:paraId="09423B3A" w14:textId="17622B0C" w:rsidR="00C74C1A" w:rsidRPr="00C74C1A" w:rsidRDefault="00C74C1A" w:rsidP="00C74C1A">
      <w:pPr>
        <w:autoSpaceDE w:val="0"/>
        <w:autoSpaceDN w:val="0"/>
        <w:adjustRightInd w:val="0"/>
        <w:jc w:val="left"/>
        <w:rPr>
          <w:rFonts w:cs="Myanmar Text"/>
        </w:rPr>
      </w:pPr>
      <w:r w:rsidRPr="00C74C1A">
        <w:rPr>
          <w:rFonts w:cs="Myanmar Text"/>
        </w:rPr>
        <w:t>A. SAP Unit Area; B. Electrical Panel Room; C. Collection Pond ; D. Dewatering Hangar</w:t>
      </w:r>
    </w:p>
    <w:p w14:paraId="24373A45" w14:textId="284D5DE8" w:rsidR="00C74C1A" w:rsidRPr="00C74C1A" w:rsidRDefault="00C74C1A" w:rsidP="00C74C1A">
      <w:pPr>
        <w:autoSpaceDE w:val="0"/>
        <w:autoSpaceDN w:val="0"/>
        <w:adjustRightInd w:val="0"/>
        <w:jc w:val="left"/>
        <w:rPr>
          <w:rFonts w:cs="Myanmar Text"/>
        </w:rPr>
      </w:pPr>
      <w:r w:rsidRPr="00C74C1A">
        <w:rPr>
          <w:rFonts w:cs="Myanmar Text"/>
        </w:rPr>
        <w:t xml:space="preserve">E. SDB Unit; F. Compost Room; G. Aeration </w:t>
      </w:r>
      <w:proofErr w:type="gramStart"/>
      <w:r w:rsidRPr="00C74C1A">
        <w:rPr>
          <w:rFonts w:cs="Myanmar Text"/>
        </w:rPr>
        <w:t>Pond ;</w:t>
      </w:r>
      <w:proofErr w:type="gramEnd"/>
      <w:r w:rsidRPr="00C74C1A">
        <w:rPr>
          <w:rFonts w:cs="Myanmar Text"/>
        </w:rPr>
        <w:t xml:space="preserve"> H. Facultative Pond ; I. Maturation Pond; J. Bioindicator Pond ; K. Management Office ; . L. </w:t>
      </w:r>
      <w:proofErr w:type="spellStart"/>
      <w:r w:rsidRPr="00C74C1A">
        <w:rPr>
          <w:rFonts w:cs="Myanmar Text"/>
        </w:rPr>
        <w:t>Parkfr</w:t>
      </w:r>
      <w:proofErr w:type="spellEnd"/>
      <w:r w:rsidRPr="00C74C1A">
        <w:rPr>
          <w:rFonts w:cs="Myanmar Text"/>
        </w:rPr>
        <w:t xml:space="preserve"> Area</w:t>
      </w:r>
    </w:p>
    <w:p w14:paraId="45CE69B0" w14:textId="77777777" w:rsidR="000A57EA" w:rsidRDefault="000A57EA" w:rsidP="005E3221">
      <w:pPr>
        <w:rPr>
          <w:rFonts w:cs="Myanmar Text"/>
        </w:rPr>
      </w:pPr>
    </w:p>
    <w:p w14:paraId="3BCF7ED9" w14:textId="2A787158" w:rsidR="00C54406" w:rsidRDefault="00DA0B11" w:rsidP="005E3221">
      <w:pPr>
        <w:rPr>
          <w:rFonts w:cs="Myanmar Text"/>
        </w:rPr>
      </w:pPr>
      <w:r w:rsidRPr="00DA0B11">
        <w:rPr>
          <w:rFonts w:cs="Myanmar Text"/>
          <w:noProof/>
        </w:rPr>
        <w:drawing>
          <wp:inline distT="0" distB="0" distL="0" distR="0" wp14:anchorId="69A0FBAE" wp14:editId="76F4AB1D">
            <wp:extent cx="6120765" cy="2428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428240"/>
                    </a:xfrm>
                    <a:prstGeom prst="rect">
                      <a:avLst/>
                    </a:prstGeom>
                  </pic:spPr>
                </pic:pic>
              </a:graphicData>
            </a:graphic>
          </wp:inline>
        </w:drawing>
      </w:r>
    </w:p>
    <w:p w14:paraId="5AE815CC" w14:textId="7211FAFE" w:rsidR="00C54406" w:rsidRDefault="007A4A9C" w:rsidP="005E3221">
      <w:pPr>
        <w:rPr>
          <w:rFonts w:cs="Myanmar Text"/>
        </w:rPr>
      </w:pPr>
      <w:r>
        <w:rPr>
          <w:rFonts w:cs="Myanmar Text"/>
        </w:rPr>
        <w:t xml:space="preserve">Figure 11. </w:t>
      </w:r>
      <w:r w:rsidR="00B1035F">
        <w:rPr>
          <w:rFonts w:cs="Myanmar Text"/>
        </w:rPr>
        <w:t xml:space="preserve">Flow diagram schematic </w:t>
      </w:r>
      <w:r>
        <w:rPr>
          <w:rFonts w:cs="Myanmar Text"/>
        </w:rPr>
        <w:t xml:space="preserve">flow </w:t>
      </w:r>
      <w:r w:rsidR="00117714">
        <w:rPr>
          <w:rFonts w:cs="Myanmar Text"/>
        </w:rPr>
        <w:t xml:space="preserve">treatment process </w:t>
      </w:r>
      <w:r>
        <w:rPr>
          <w:rFonts w:cs="Myanmar Text"/>
        </w:rPr>
        <w:t xml:space="preserve">at </w:t>
      </w:r>
      <w:proofErr w:type="spellStart"/>
      <w:r>
        <w:rPr>
          <w:rFonts w:cs="Myanmar Text"/>
        </w:rPr>
        <w:t>Madurejo</w:t>
      </w:r>
      <w:proofErr w:type="spellEnd"/>
      <w:r>
        <w:rPr>
          <w:rFonts w:cs="Myanmar Text"/>
        </w:rPr>
        <w:t xml:space="preserve"> </w:t>
      </w:r>
      <w:r w:rsidR="00117714">
        <w:rPr>
          <w:rFonts w:cs="Myanmar Text"/>
        </w:rPr>
        <w:t>FSTP</w:t>
      </w:r>
    </w:p>
    <w:p w14:paraId="6E18C86A" w14:textId="77777777" w:rsidR="00B1035F" w:rsidRDefault="00B1035F" w:rsidP="005E3221">
      <w:pPr>
        <w:rPr>
          <w:rFonts w:cs="Myanmar Text"/>
        </w:rPr>
      </w:pPr>
    </w:p>
    <w:p w14:paraId="62C13A2C" w14:textId="759E4321" w:rsidR="008B16E8" w:rsidRPr="008B16E8" w:rsidRDefault="008B16E8" w:rsidP="008B16E8">
      <w:pPr>
        <w:rPr>
          <w:rFonts w:cs="Myanmar Text"/>
        </w:rPr>
      </w:pPr>
      <w:r w:rsidRPr="008B16E8">
        <w:rPr>
          <w:rFonts w:cs="Myanmar Text"/>
        </w:rPr>
        <w:t>The sludge treatment method used involves a pond-based system combined with an initial solid-liquid separation process. This method was chosen to ensure that the effluent meets quality standards, optimizes land use, and accelerates the treatment process.</w:t>
      </w:r>
    </w:p>
    <w:p w14:paraId="29E193C9" w14:textId="77777777" w:rsidR="008B16E8" w:rsidRPr="008B16E8" w:rsidRDefault="008B16E8" w:rsidP="008B16E8">
      <w:pPr>
        <w:rPr>
          <w:rFonts w:cs="Myanmar Text"/>
        </w:rPr>
      </w:pPr>
    </w:p>
    <w:p w14:paraId="4DEF4BC7" w14:textId="7B77E3BF" w:rsidR="008B16E8" w:rsidRPr="008B16E8" w:rsidRDefault="008B16E8" w:rsidP="008B16E8">
      <w:pPr>
        <w:rPr>
          <w:rFonts w:cs="Myanmar Text"/>
        </w:rPr>
      </w:pPr>
      <w:r w:rsidRPr="008B16E8">
        <w:rPr>
          <w:rFonts w:cs="Myanmar Text"/>
        </w:rPr>
        <w:t>The system uses pressure filtration to separate solids from the liquid sludge, sunlight for disinfection, and wind to reduce moisture content and dry the solids. The homogenization process involves mechanical mixing and the addition of lime in the collection pond.</w:t>
      </w:r>
    </w:p>
    <w:p w14:paraId="703AEF40" w14:textId="77777777" w:rsidR="008B16E8" w:rsidRPr="008B16E8" w:rsidRDefault="008B16E8" w:rsidP="008B16E8">
      <w:pPr>
        <w:rPr>
          <w:rFonts w:cs="Myanmar Text"/>
        </w:rPr>
      </w:pPr>
    </w:p>
    <w:p w14:paraId="1FF961EA" w14:textId="08629380" w:rsidR="008B16E8" w:rsidRPr="008B16E8" w:rsidRDefault="008B16E8" w:rsidP="008B16E8">
      <w:pPr>
        <w:rPr>
          <w:rFonts w:cs="Myanmar Text"/>
        </w:rPr>
      </w:pPr>
      <w:r w:rsidRPr="008B16E8">
        <w:rPr>
          <w:rFonts w:cs="Myanmar Text"/>
        </w:rPr>
        <w:t>Next, in the dewatering unit, the sludge is mixed with a cationic polymer to form flocs—solid clumps. These solids are then placed in a *sludge drying bed*, while the liquid fraction is naturally stabilized through a combination of anaerobic and aerobic processes.</w:t>
      </w:r>
    </w:p>
    <w:p w14:paraId="3D2E04A2" w14:textId="77777777" w:rsidR="008B16E8" w:rsidRPr="008B16E8" w:rsidRDefault="008B16E8" w:rsidP="008B16E8">
      <w:pPr>
        <w:rPr>
          <w:rFonts w:cs="Myanmar Text"/>
        </w:rPr>
      </w:pPr>
    </w:p>
    <w:p w14:paraId="29747E4A" w14:textId="3FB601E1" w:rsidR="008B16E8" w:rsidRPr="008B16E8" w:rsidRDefault="008B16E8" w:rsidP="008B16E8">
      <w:pPr>
        <w:rPr>
          <w:rFonts w:cs="Myanmar Text"/>
        </w:rPr>
      </w:pPr>
      <w:r w:rsidRPr="008B16E8">
        <w:rPr>
          <w:rFonts w:cs="Myanmar Text"/>
        </w:rPr>
        <w:t xml:space="preserve">The treated wastewater (effluent) is held for half a day in a bioindicator pond before being discharged into the receiving water body, Kali </w:t>
      </w:r>
      <w:proofErr w:type="spellStart"/>
      <w:r w:rsidRPr="008B16E8">
        <w:rPr>
          <w:rFonts w:cs="Myanmar Text"/>
        </w:rPr>
        <w:t>Gawe</w:t>
      </w:r>
      <w:proofErr w:type="spellEnd"/>
      <w:r w:rsidRPr="008B16E8">
        <w:rPr>
          <w:rFonts w:cs="Myanmar Text"/>
        </w:rPr>
        <w:t xml:space="preserve">. Meanwhile, the processed solids (sludge cake) are used as fertilizer for </w:t>
      </w:r>
      <w:proofErr w:type="gramStart"/>
      <w:r w:rsidRPr="008B16E8">
        <w:rPr>
          <w:rFonts w:cs="Myanmar Text"/>
        </w:rPr>
        <w:t>plants.*</w:t>
      </w:r>
      <w:proofErr w:type="gramEnd"/>
      <w:r w:rsidRPr="008B16E8">
        <w:rPr>
          <w:rFonts w:cs="Myanmar Text"/>
        </w:rPr>
        <w:t>*</w:t>
      </w:r>
    </w:p>
    <w:p w14:paraId="751DA2A3" w14:textId="77777777" w:rsidR="008B16E8" w:rsidRPr="008B16E8" w:rsidRDefault="008B16E8" w:rsidP="008B16E8">
      <w:pPr>
        <w:rPr>
          <w:rFonts w:cs="Myanmar Text"/>
        </w:rPr>
      </w:pPr>
    </w:p>
    <w:p w14:paraId="0AF6C248" w14:textId="2648F20D" w:rsidR="00C54406" w:rsidRDefault="004016F2" w:rsidP="008B16E8">
      <w:pPr>
        <w:rPr>
          <w:rFonts w:cs="Myanmar Text"/>
        </w:rPr>
      </w:pPr>
      <w:r>
        <w:rPr>
          <w:rFonts w:cs="Myanmar Text"/>
        </w:rPr>
        <w:t>FSTP</w:t>
      </w:r>
      <w:r w:rsidR="00E50BF9">
        <w:rPr>
          <w:rFonts w:cs="Myanmar Text"/>
        </w:rPr>
        <w:t xml:space="preserve"> </w:t>
      </w:r>
      <w:r w:rsidR="009A3FB6">
        <w:rPr>
          <w:rFonts w:cs="Myanmar Text"/>
        </w:rPr>
        <w:t>Operation</w:t>
      </w:r>
    </w:p>
    <w:p w14:paraId="14FD3142" w14:textId="58F0EBBD" w:rsidR="004444E9" w:rsidRPr="004444E9" w:rsidRDefault="004444E9" w:rsidP="004444E9">
      <w:pPr>
        <w:rPr>
          <w:rFonts w:cs="Myanmar Text"/>
        </w:rPr>
      </w:pPr>
      <w:r w:rsidRPr="004444E9">
        <w:rPr>
          <w:rFonts w:cs="Myanmar Text"/>
        </w:rPr>
        <w:t>A. SAP UNIT (Sludge Acceptance Plant):</w:t>
      </w:r>
    </w:p>
    <w:p w14:paraId="50577A08" w14:textId="77777777" w:rsidR="004444E9" w:rsidRPr="004444E9" w:rsidRDefault="004444E9" w:rsidP="004444E9">
      <w:pPr>
        <w:rPr>
          <w:rFonts w:cs="Myanmar Text"/>
        </w:rPr>
      </w:pPr>
    </w:p>
    <w:p w14:paraId="5674EC85" w14:textId="252BBFA9" w:rsidR="004B5A85" w:rsidRDefault="007A63BB" w:rsidP="004444E9">
      <w:pPr>
        <w:rPr>
          <w:rFonts w:cs="Myanmar Text"/>
        </w:rPr>
      </w:pPr>
      <w:r w:rsidRPr="007A63BB">
        <w:rPr>
          <w:rFonts w:cs="Myanmar Text"/>
        </w:rPr>
        <w:t>The Receiving Unit (SAP) receives fresh fecal sludge from tanker trucks. In this unit, the sludge undergoes initial processing to separate trash, sand/grit, fats/oils, and liquid sludge, which may still contain up to 40% solids.</w:t>
      </w:r>
    </w:p>
    <w:p w14:paraId="46F16291" w14:textId="2C90551E" w:rsidR="004444E9" w:rsidRDefault="004B5A85" w:rsidP="004444E9">
      <w:pPr>
        <w:rPr>
          <w:rFonts w:cs="Myanmar Text"/>
        </w:rPr>
      </w:pPr>
      <w:r w:rsidRPr="004B5A85">
        <w:rPr>
          <w:rFonts w:cs="Myanmar Text"/>
          <w:noProof/>
        </w:rPr>
        <w:drawing>
          <wp:inline distT="0" distB="0" distL="0" distR="0" wp14:anchorId="59588779" wp14:editId="34521316">
            <wp:extent cx="5106113" cy="208626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6113" cy="2086266"/>
                    </a:xfrm>
                    <a:prstGeom prst="rect">
                      <a:avLst/>
                    </a:prstGeom>
                  </pic:spPr>
                </pic:pic>
              </a:graphicData>
            </a:graphic>
          </wp:inline>
        </w:drawing>
      </w:r>
    </w:p>
    <w:p w14:paraId="59AE044A" w14:textId="0047A085" w:rsidR="001D7FB0" w:rsidRDefault="001D7FB0" w:rsidP="004444E9">
      <w:pPr>
        <w:rPr>
          <w:rFonts w:cs="Myanmar Text"/>
        </w:rPr>
      </w:pPr>
      <w:r>
        <w:rPr>
          <w:rFonts w:cs="Myanmar Text"/>
        </w:rPr>
        <w:t>Figure 12. SAP Unit</w:t>
      </w:r>
    </w:p>
    <w:p w14:paraId="0602E612" w14:textId="1AC8F5A1" w:rsidR="00BD73FD" w:rsidRDefault="007A63BB" w:rsidP="004444E9">
      <w:pPr>
        <w:rPr>
          <w:rFonts w:cs="Myanmar Text"/>
        </w:rPr>
      </w:pPr>
      <w:r>
        <w:rPr>
          <w:rFonts w:cs="Myanmar Text"/>
        </w:rPr>
        <w:lastRenderedPageBreak/>
        <w:t xml:space="preserve">B. </w:t>
      </w:r>
      <w:r w:rsidR="00BD73FD">
        <w:rPr>
          <w:rFonts w:cs="Myanmar Text"/>
        </w:rPr>
        <w:t>Collection Pond</w:t>
      </w:r>
    </w:p>
    <w:p w14:paraId="03738744" w14:textId="77777777" w:rsidR="00453857" w:rsidRDefault="002C11ED" w:rsidP="004444E9">
      <w:pPr>
        <w:rPr>
          <w:rFonts w:cs="Myanmar Text"/>
        </w:rPr>
      </w:pPr>
      <w:r w:rsidRPr="002C11ED">
        <w:rPr>
          <w:rFonts w:cs="Myanmar Text"/>
        </w:rPr>
        <w:t>The collector tank building receives fecal sludge from the SAP unit, where the sludge has already been separated from trash, sand, and fats. The sludge is transferred via piping from the SAP machine to the collector tank or pool.</w:t>
      </w:r>
    </w:p>
    <w:p w14:paraId="0F0A8F31" w14:textId="6BA3BC16" w:rsidR="00514FE3" w:rsidRDefault="00514FE3" w:rsidP="004444E9">
      <w:pPr>
        <w:rPr>
          <w:rFonts w:cs="Myanmar Text"/>
        </w:rPr>
      </w:pPr>
      <w:r w:rsidRPr="00514FE3">
        <w:rPr>
          <w:rFonts w:cs="Myanmar Text"/>
          <w:noProof/>
        </w:rPr>
        <w:drawing>
          <wp:inline distT="0" distB="0" distL="0" distR="0" wp14:anchorId="5C87E78D" wp14:editId="50CB5132">
            <wp:extent cx="5589905" cy="27603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9905" cy="2760345"/>
                    </a:xfrm>
                    <a:prstGeom prst="rect">
                      <a:avLst/>
                    </a:prstGeom>
                    <a:noFill/>
                    <a:ln>
                      <a:noFill/>
                    </a:ln>
                  </pic:spPr>
                </pic:pic>
              </a:graphicData>
            </a:graphic>
          </wp:inline>
        </w:drawing>
      </w:r>
    </w:p>
    <w:p w14:paraId="1C218BFD" w14:textId="45EC054E" w:rsidR="001A4B5B" w:rsidRDefault="001A4B5B" w:rsidP="004444E9">
      <w:pPr>
        <w:rPr>
          <w:rFonts w:cs="Myanmar Text"/>
        </w:rPr>
      </w:pPr>
      <w:r>
        <w:rPr>
          <w:rFonts w:cs="Myanmar Text"/>
        </w:rPr>
        <w:t>Figure 13. Tank Collector</w:t>
      </w:r>
    </w:p>
    <w:p w14:paraId="410D61F2" w14:textId="77777777" w:rsidR="00CE2C5D" w:rsidRDefault="00CE2C5D" w:rsidP="004444E9">
      <w:pPr>
        <w:rPr>
          <w:rFonts w:cs="Myanmar Text"/>
        </w:rPr>
      </w:pPr>
    </w:p>
    <w:p w14:paraId="1955ABCF" w14:textId="72AAECCD" w:rsidR="00C06ED1" w:rsidRPr="004444E9" w:rsidRDefault="00CE2C5D" w:rsidP="004444E9">
      <w:pPr>
        <w:rPr>
          <w:rFonts w:cs="Myanmar Text"/>
        </w:rPr>
      </w:pPr>
      <w:r w:rsidRPr="00CE2C5D">
        <w:rPr>
          <w:rFonts w:cs="Myanmar Text"/>
        </w:rPr>
        <w:t>C. Dewatering unit (screw press)</w:t>
      </w:r>
    </w:p>
    <w:p w14:paraId="6F8A9F05" w14:textId="77777777" w:rsidR="00FA6C0D" w:rsidRDefault="00FA6C0D" w:rsidP="004444E9">
      <w:pPr>
        <w:rPr>
          <w:rFonts w:cs="Myanmar Text"/>
        </w:rPr>
      </w:pPr>
      <w:r w:rsidRPr="00FA6C0D">
        <w:rPr>
          <w:rFonts w:cs="Myanmar Text"/>
        </w:rPr>
        <w:t>This unit functions to remove water content from the sludge (dewatering), reducing its volume and compacting it into a dry cake form.</w:t>
      </w:r>
    </w:p>
    <w:p w14:paraId="3D029A6A" w14:textId="3A15C09A" w:rsidR="00A4186D" w:rsidRDefault="00DB7B7F" w:rsidP="004444E9">
      <w:pPr>
        <w:rPr>
          <w:rFonts w:cs="Myanmar Text"/>
        </w:rPr>
      </w:pPr>
      <w:r w:rsidRPr="00DB7B7F">
        <w:rPr>
          <w:rFonts w:cs="Myanmar Text"/>
          <w:noProof/>
        </w:rPr>
        <w:drawing>
          <wp:inline distT="0" distB="0" distL="0" distR="0" wp14:anchorId="07132FF5" wp14:editId="06238547">
            <wp:extent cx="4877481" cy="2934109"/>
            <wp:effectExtent l="0" t="0" r="0" b="0"/>
            <wp:docPr id="859941472" name="Picture 85994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7481" cy="2934109"/>
                    </a:xfrm>
                    <a:prstGeom prst="rect">
                      <a:avLst/>
                    </a:prstGeom>
                  </pic:spPr>
                </pic:pic>
              </a:graphicData>
            </a:graphic>
          </wp:inline>
        </w:drawing>
      </w:r>
    </w:p>
    <w:p w14:paraId="50934952" w14:textId="5C67B7D1" w:rsidR="00DB7B7F" w:rsidRDefault="00DB7B7F" w:rsidP="00DB7B7F">
      <w:pPr>
        <w:rPr>
          <w:rFonts w:cs="Myanmar Text"/>
        </w:rPr>
      </w:pPr>
      <w:r>
        <w:rPr>
          <w:rFonts w:cs="Myanmar Text"/>
        </w:rPr>
        <w:t>Figure 14. Dewatering unit</w:t>
      </w:r>
    </w:p>
    <w:p w14:paraId="3D70AD80" w14:textId="77777777" w:rsidR="00DB7B7F" w:rsidRDefault="00DB7B7F" w:rsidP="00DB7B7F">
      <w:pPr>
        <w:rPr>
          <w:rFonts w:cs="Myanmar Text"/>
        </w:rPr>
      </w:pPr>
    </w:p>
    <w:p w14:paraId="0A82A226" w14:textId="71D851CC" w:rsidR="00DB7B7F" w:rsidRDefault="001A56F7" w:rsidP="004444E9">
      <w:pPr>
        <w:rPr>
          <w:rFonts w:cs="Myanmar Text"/>
        </w:rPr>
      </w:pPr>
      <w:r>
        <w:rPr>
          <w:rFonts w:cs="Myanmar Text"/>
        </w:rPr>
        <w:t xml:space="preserve">D. </w:t>
      </w:r>
      <w:r w:rsidR="002D6588">
        <w:rPr>
          <w:rFonts w:cs="Myanmar Text"/>
        </w:rPr>
        <w:t>Equalization unit</w:t>
      </w:r>
    </w:p>
    <w:p w14:paraId="2927FF1C" w14:textId="77777777" w:rsidR="00AE17B7" w:rsidRDefault="00FA6C0D" w:rsidP="004444E9">
      <w:pPr>
        <w:rPr>
          <w:rFonts w:cs="Myanmar Text"/>
        </w:rPr>
      </w:pPr>
      <w:r w:rsidRPr="00FA6C0D">
        <w:rPr>
          <w:rFonts w:cs="Myanmar Text"/>
        </w:rPr>
        <w:t>The equalization tank functions to collect and standardize the flow rate and characteristics of the wastewater before entering the screw press unit.</w:t>
      </w:r>
    </w:p>
    <w:p w14:paraId="1AD2B1D0" w14:textId="7C5D7A41" w:rsidR="00B07573" w:rsidRDefault="00B07573" w:rsidP="004444E9">
      <w:pPr>
        <w:rPr>
          <w:rFonts w:cs="Myanmar Text"/>
        </w:rPr>
      </w:pPr>
      <w:r w:rsidRPr="00B07573">
        <w:rPr>
          <w:rFonts w:cs="Myanmar Text"/>
          <w:noProof/>
        </w:rPr>
        <w:lastRenderedPageBreak/>
        <w:drawing>
          <wp:inline distT="0" distB="0" distL="0" distR="0" wp14:anchorId="5577E6B5" wp14:editId="56EF4923">
            <wp:extent cx="4079443" cy="2027208"/>
            <wp:effectExtent l="0" t="0" r="0" b="0"/>
            <wp:docPr id="859941473" name="Picture 85994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8311" cy="2031615"/>
                    </a:xfrm>
                    <a:prstGeom prst="rect">
                      <a:avLst/>
                    </a:prstGeom>
                    <a:noFill/>
                    <a:ln>
                      <a:noFill/>
                    </a:ln>
                  </pic:spPr>
                </pic:pic>
              </a:graphicData>
            </a:graphic>
          </wp:inline>
        </w:drawing>
      </w:r>
    </w:p>
    <w:p w14:paraId="04EFC0E5" w14:textId="7788C842" w:rsidR="00B07573" w:rsidRDefault="007D1042" w:rsidP="004444E9">
      <w:pPr>
        <w:rPr>
          <w:rFonts w:cs="Myanmar Text"/>
        </w:rPr>
      </w:pPr>
      <w:r>
        <w:rPr>
          <w:rFonts w:cs="Myanmar Text"/>
        </w:rPr>
        <w:t xml:space="preserve">Equalization </w:t>
      </w:r>
      <w:r w:rsidR="00B07573">
        <w:rPr>
          <w:rFonts w:cs="Myanmar Text"/>
        </w:rPr>
        <w:t>unit</w:t>
      </w:r>
    </w:p>
    <w:p w14:paraId="3036BD4E" w14:textId="77777777" w:rsidR="007D1042" w:rsidRDefault="007D1042" w:rsidP="004444E9">
      <w:pPr>
        <w:rPr>
          <w:rFonts w:cs="Myanmar Text"/>
        </w:rPr>
      </w:pPr>
    </w:p>
    <w:p w14:paraId="5A542CB0" w14:textId="42F95940" w:rsidR="007D1042" w:rsidRDefault="007D1042" w:rsidP="004444E9">
      <w:pPr>
        <w:rPr>
          <w:rFonts w:cs="Myanmar Text"/>
        </w:rPr>
      </w:pPr>
      <w:r>
        <w:rPr>
          <w:rFonts w:cs="Myanmar Text"/>
        </w:rPr>
        <w:t>E. Aerobic unit</w:t>
      </w:r>
    </w:p>
    <w:p w14:paraId="2FCDD444" w14:textId="77777777" w:rsidR="00AE17B7" w:rsidRDefault="00AE17B7" w:rsidP="004444E9">
      <w:pPr>
        <w:rPr>
          <w:rFonts w:cs="Myanmar Text"/>
        </w:rPr>
      </w:pPr>
      <w:r w:rsidRPr="00AE17B7">
        <w:rPr>
          <w:rFonts w:cs="Myanmar Text"/>
        </w:rPr>
        <w:t>This is the main unit for wastewater treatment, designed to degrade organic waste with high concentrations. The degradation process is carried out by aerobic bacteria, which require a continuous air supply to remain active and effectively break down the wastewater.</w:t>
      </w:r>
    </w:p>
    <w:p w14:paraId="3445CE8C" w14:textId="306F1037" w:rsidR="00E71004" w:rsidRDefault="00A53DD4" w:rsidP="004444E9">
      <w:pPr>
        <w:rPr>
          <w:rFonts w:cs="Myanmar Text"/>
        </w:rPr>
      </w:pPr>
      <w:r w:rsidRPr="00A53DD4">
        <w:rPr>
          <w:rFonts w:cs="Myanmar Text"/>
          <w:noProof/>
        </w:rPr>
        <w:drawing>
          <wp:inline distT="0" distB="0" distL="0" distR="0" wp14:anchorId="2D96706D" wp14:editId="7F63C3DC">
            <wp:extent cx="4963218" cy="2333951"/>
            <wp:effectExtent l="0" t="0" r="8890" b="9525"/>
            <wp:docPr id="859941475" name="Picture 85994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3218" cy="2333951"/>
                    </a:xfrm>
                    <a:prstGeom prst="rect">
                      <a:avLst/>
                    </a:prstGeom>
                  </pic:spPr>
                </pic:pic>
              </a:graphicData>
            </a:graphic>
          </wp:inline>
        </w:drawing>
      </w:r>
    </w:p>
    <w:p w14:paraId="768C7432" w14:textId="334C3647" w:rsidR="00A53DD4" w:rsidRDefault="00A53DD4" w:rsidP="004444E9">
      <w:pPr>
        <w:rPr>
          <w:rFonts w:cs="Myanmar Text"/>
        </w:rPr>
      </w:pPr>
      <w:r>
        <w:rPr>
          <w:rFonts w:cs="Myanmar Text"/>
        </w:rPr>
        <w:t>Figure 16. Aerobic unit</w:t>
      </w:r>
    </w:p>
    <w:p w14:paraId="483EA22E" w14:textId="77777777" w:rsidR="005A308D" w:rsidRDefault="005A308D" w:rsidP="004444E9">
      <w:pPr>
        <w:rPr>
          <w:rFonts w:cs="Myanmar Text"/>
        </w:rPr>
      </w:pPr>
    </w:p>
    <w:p w14:paraId="651E9FE8" w14:textId="37447A60" w:rsidR="007D1042" w:rsidRDefault="005A308D" w:rsidP="004444E9">
      <w:pPr>
        <w:rPr>
          <w:rFonts w:cs="Myanmar Text"/>
        </w:rPr>
      </w:pPr>
      <w:r>
        <w:rPr>
          <w:rFonts w:cs="Myanmar Text"/>
        </w:rPr>
        <w:t>F. Clarifier unit</w:t>
      </w:r>
    </w:p>
    <w:p w14:paraId="2CC802C4" w14:textId="035FF31A" w:rsidR="005C1504" w:rsidRDefault="00AE17B7" w:rsidP="004444E9">
      <w:pPr>
        <w:rPr>
          <w:rFonts w:cs="Myanmar Text"/>
        </w:rPr>
      </w:pPr>
      <w:r w:rsidRPr="00AE17B7">
        <w:rPr>
          <w:rFonts w:cs="Myanmar Text"/>
        </w:rPr>
        <w:t>This is the primary unit for the biological sludge sedimentation process. The clarifier operates on the principle of creating a calm, laminar flow that allows solids to settle. The sludge that accumulates at the bottom is either recirculated to the aeration unit or sent to the Sludge Drying Bed (SDB) for further drying.</w:t>
      </w:r>
      <w:r w:rsidR="005C1504" w:rsidRPr="005C1504">
        <w:rPr>
          <w:rFonts w:cs="Myanmar Text"/>
          <w:noProof/>
        </w:rPr>
        <w:drawing>
          <wp:inline distT="0" distB="0" distL="0" distR="0" wp14:anchorId="04D31882" wp14:editId="070E3F9E">
            <wp:extent cx="3372928" cy="1967542"/>
            <wp:effectExtent l="0" t="0" r="0" b="0"/>
            <wp:docPr id="859941476" name="Picture 85994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9467" cy="1971357"/>
                    </a:xfrm>
                    <a:prstGeom prst="rect">
                      <a:avLst/>
                    </a:prstGeom>
                  </pic:spPr>
                </pic:pic>
              </a:graphicData>
            </a:graphic>
          </wp:inline>
        </w:drawing>
      </w:r>
    </w:p>
    <w:p w14:paraId="6C317D73" w14:textId="59A81AF3" w:rsidR="00615E3F" w:rsidRDefault="00615E3F" w:rsidP="004444E9">
      <w:pPr>
        <w:rPr>
          <w:rFonts w:cs="Myanmar Text"/>
        </w:rPr>
      </w:pPr>
      <w:r>
        <w:rPr>
          <w:rFonts w:cs="Myanmar Text"/>
        </w:rPr>
        <w:t>Figure 17. Clarifier unit</w:t>
      </w:r>
    </w:p>
    <w:p w14:paraId="6C2F255D" w14:textId="77777777" w:rsidR="00C41E64" w:rsidRDefault="00C41E64" w:rsidP="00C41E64">
      <w:pPr>
        <w:rPr>
          <w:rFonts w:cs="Myanmar Text"/>
        </w:rPr>
      </w:pPr>
    </w:p>
    <w:p w14:paraId="4CC2278E" w14:textId="77777777" w:rsidR="00C41E64" w:rsidRDefault="00C41E64" w:rsidP="00C41E64">
      <w:pPr>
        <w:rPr>
          <w:rFonts w:cs="Myanmar Text"/>
        </w:rPr>
      </w:pPr>
    </w:p>
    <w:p w14:paraId="101B5AB7" w14:textId="77777777" w:rsidR="00453857" w:rsidRDefault="00453857" w:rsidP="00C41E64">
      <w:pPr>
        <w:rPr>
          <w:rFonts w:cs="Myanmar Text"/>
        </w:rPr>
      </w:pPr>
    </w:p>
    <w:p w14:paraId="7B2EF463" w14:textId="320B5734" w:rsidR="00C41E64" w:rsidRPr="00C41E64" w:rsidRDefault="00C41E64" w:rsidP="00C41E64">
      <w:pPr>
        <w:rPr>
          <w:rFonts w:cs="Myanmar Text"/>
        </w:rPr>
      </w:pPr>
      <w:r w:rsidRPr="00C41E64">
        <w:rPr>
          <w:rFonts w:cs="Myanmar Text"/>
        </w:rPr>
        <w:lastRenderedPageBreak/>
        <w:t xml:space="preserve">G. Maturation </w:t>
      </w:r>
      <w:r>
        <w:rPr>
          <w:rFonts w:cs="Myanmar Text"/>
        </w:rPr>
        <w:t>unit</w:t>
      </w:r>
    </w:p>
    <w:p w14:paraId="73C288E8" w14:textId="77777777" w:rsidR="00EA79AF" w:rsidRDefault="00EA79AF" w:rsidP="00C41E64">
      <w:pPr>
        <w:rPr>
          <w:rFonts w:cs="Myanmar Text"/>
        </w:rPr>
      </w:pPr>
      <w:r w:rsidRPr="00EA79AF">
        <w:rPr>
          <w:rFonts w:cs="Myanmar Text"/>
        </w:rPr>
        <w:t>The maturation pond functions to further reduce suspended solids (TSS) and BOD that remain after the aerobic and clarifier processes. It also acts as a natural disinfection unit.</w:t>
      </w:r>
    </w:p>
    <w:p w14:paraId="7A7CC5E7" w14:textId="39405325" w:rsidR="00A13C1E" w:rsidRDefault="00A13C1E" w:rsidP="00C41E64">
      <w:pPr>
        <w:rPr>
          <w:rFonts w:cs="Myanmar Text"/>
        </w:rPr>
      </w:pPr>
      <w:r w:rsidRPr="00A13C1E">
        <w:rPr>
          <w:rFonts w:cs="Myanmar Text"/>
          <w:noProof/>
        </w:rPr>
        <w:drawing>
          <wp:inline distT="0" distB="0" distL="0" distR="0" wp14:anchorId="5734DC90" wp14:editId="6CFA0940">
            <wp:extent cx="4421361" cy="2424662"/>
            <wp:effectExtent l="0" t="0" r="0" b="0"/>
            <wp:docPr id="859941477" name="Picture 85994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7136" cy="2427829"/>
                    </a:xfrm>
                    <a:prstGeom prst="rect">
                      <a:avLst/>
                    </a:prstGeom>
                    <a:noFill/>
                    <a:ln>
                      <a:noFill/>
                    </a:ln>
                  </pic:spPr>
                </pic:pic>
              </a:graphicData>
            </a:graphic>
          </wp:inline>
        </w:drawing>
      </w:r>
    </w:p>
    <w:p w14:paraId="17519DA8" w14:textId="70CE527A" w:rsidR="00831B2C" w:rsidRDefault="00453857" w:rsidP="00C41E64">
      <w:pPr>
        <w:rPr>
          <w:rFonts w:cs="Myanmar Text"/>
        </w:rPr>
      </w:pPr>
      <w:r>
        <w:rPr>
          <w:rFonts w:cs="Myanmar Text"/>
        </w:rPr>
        <w:t xml:space="preserve">Figure 18. </w:t>
      </w:r>
      <w:r w:rsidR="00831B2C">
        <w:rPr>
          <w:rFonts w:cs="Myanmar Text"/>
        </w:rPr>
        <w:t>Maturation unit</w:t>
      </w:r>
    </w:p>
    <w:p w14:paraId="5EA187B7" w14:textId="77777777" w:rsidR="001529A0" w:rsidRDefault="001529A0" w:rsidP="003B506D">
      <w:pPr>
        <w:rPr>
          <w:rFonts w:cs="Myanmar Text"/>
        </w:rPr>
      </w:pPr>
    </w:p>
    <w:p w14:paraId="724BF0B2" w14:textId="23646C75" w:rsidR="003B506D" w:rsidRPr="003B506D" w:rsidRDefault="003B506D" w:rsidP="003B506D">
      <w:pPr>
        <w:rPr>
          <w:rFonts w:cs="Myanmar Text"/>
        </w:rPr>
      </w:pPr>
      <w:r w:rsidRPr="003B506D">
        <w:rPr>
          <w:rFonts w:cs="Myanmar Text"/>
        </w:rPr>
        <w:t>H. Disinfection unit</w:t>
      </w:r>
    </w:p>
    <w:p w14:paraId="2E755806" w14:textId="77777777" w:rsidR="00EA79AF" w:rsidRDefault="00EA79AF" w:rsidP="003B506D">
      <w:pPr>
        <w:rPr>
          <w:rFonts w:cs="Myanmar Text"/>
        </w:rPr>
      </w:pPr>
      <w:r w:rsidRPr="00EA79AF">
        <w:rPr>
          <w:rFonts w:cs="Myanmar Text"/>
        </w:rPr>
        <w:t>This unit is responsible for killing pathogenic microorganisms in the treated liquid waste. Effluent from the biological treatment unit must be disinfected before being discharged into the receiving water body. The chemical used for disinfection is a chlorine compound.</w:t>
      </w:r>
    </w:p>
    <w:p w14:paraId="3937ECFD" w14:textId="3CB2B277" w:rsidR="001529A0" w:rsidRDefault="001529A0" w:rsidP="003B506D">
      <w:pPr>
        <w:rPr>
          <w:rFonts w:cs="Myanmar Text"/>
        </w:rPr>
      </w:pPr>
      <w:r w:rsidRPr="001529A0">
        <w:rPr>
          <w:rFonts w:cs="Myanmar Text"/>
          <w:noProof/>
        </w:rPr>
        <w:drawing>
          <wp:inline distT="0" distB="0" distL="0" distR="0" wp14:anchorId="6ECCA065" wp14:editId="5536930C">
            <wp:extent cx="4438614" cy="2346631"/>
            <wp:effectExtent l="0" t="0" r="635" b="0"/>
            <wp:docPr id="859941478" name="Picture 85994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8082" cy="2356923"/>
                    </a:xfrm>
                    <a:prstGeom prst="rect">
                      <a:avLst/>
                    </a:prstGeom>
                    <a:noFill/>
                    <a:ln>
                      <a:noFill/>
                    </a:ln>
                  </pic:spPr>
                </pic:pic>
              </a:graphicData>
            </a:graphic>
          </wp:inline>
        </w:drawing>
      </w:r>
    </w:p>
    <w:p w14:paraId="478308A3" w14:textId="20562D96" w:rsidR="001529A0" w:rsidRDefault="00453857" w:rsidP="003B506D">
      <w:pPr>
        <w:rPr>
          <w:rFonts w:cs="Myanmar Text"/>
        </w:rPr>
      </w:pPr>
      <w:r>
        <w:rPr>
          <w:rFonts w:cs="Myanmar Text"/>
        </w:rPr>
        <w:t xml:space="preserve">Figure 19. </w:t>
      </w:r>
      <w:r w:rsidR="001529A0">
        <w:rPr>
          <w:rFonts w:cs="Myanmar Text"/>
        </w:rPr>
        <w:t>Disinfection unit</w:t>
      </w:r>
    </w:p>
    <w:p w14:paraId="244F0A3F" w14:textId="77777777" w:rsidR="009F6C3A" w:rsidRDefault="009F6C3A" w:rsidP="003B506D">
      <w:pPr>
        <w:rPr>
          <w:rFonts w:cs="Myanmar Text"/>
        </w:rPr>
      </w:pPr>
    </w:p>
    <w:p w14:paraId="13A034EC" w14:textId="476BC82B" w:rsidR="009F6C3A" w:rsidRPr="009F6C3A" w:rsidRDefault="009F6C3A" w:rsidP="009F6C3A">
      <w:pPr>
        <w:rPr>
          <w:rFonts w:cs="Myanmar Text"/>
        </w:rPr>
      </w:pPr>
      <w:r>
        <w:rPr>
          <w:rFonts w:eastAsia="Source Sans Pro" w:cs="Source Sans Pro"/>
        </w:rPr>
        <w:t xml:space="preserve">I. </w:t>
      </w:r>
      <w:r w:rsidRPr="009F6C3A">
        <w:rPr>
          <w:rFonts w:cs="Myanmar Text"/>
        </w:rPr>
        <w:t>SDB (sludge drying bed) unit</w:t>
      </w:r>
    </w:p>
    <w:p w14:paraId="18C4B353" w14:textId="77777777" w:rsidR="00EA79AF" w:rsidRDefault="00EA79AF" w:rsidP="009F6C3A">
      <w:pPr>
        <w:rPr>
          <w:rFonts w:cs="Myanmar Text"/>
        </w:rPr>
      </w:pPr>
      <w:r w:rsidRPr="00EA79AF">
        <w:rPr>
          <w:rFonts w:cs="Myanmar Text"/>
        </w:rPr>
        <w:t>The SDB reduces the water content of the processed sludge from the screw press using evaporation and mechanical processes. The drying process takes 1–2 weeks, depending on the sludge thickness and weather conditions. Once dried, the sludge is transported to agricultural land or vacant land for use.</w:t>
      </w:r>
    </w:p>
    <w:p w14:paraId="6922F17B" w14:textId="37BE40B2" w:rsidR="007654DD" w:rsidRDefault="007654DD" w:rsidP="009F6C3A">
      <w:pPr>
        <w:rPr>
          <w:rFonts w:cs="Myanmar Text"/>
        </w:rPr>
      </w:pPr>
      <w:r w:rsidRPr="007654DD">
        <w:rPr>
          <w:rFonts w:cs="Myanmar Text"/>
          <w:noProof/>
        </w:rPr>
        <w:lastRenderedPageBreak/>
        <w:drawing>
          <wp:inline distT="0" distB="0" distL="0" distR="0" wp14:anchorId="26511A05" wp14:editId="40A83805">
            <wp:extent cx="4800924" cy="2513774"/>
            <wp:effectExtent l="0" t="0" r="0" b="1270"/>
            <wp:docPr id="859941479" name="Picture 85994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5904" cy="2516381"/>
                    </a:xfrm>
                    <a:prstGeom prst="rect">
                      <a:avLst/>
                    </a:prstGeom>
                    <a:noFill/>
                    <a:ln>
                      <a:noFill/>
                    </a:ln>
                  </pic:spPr>
                </pic:pic>
              </a:graphicData>
            </a:graphic>
          </wp:inline>
        </w:drawing>
      </w:r>
    </w:p>
    <w:p w14:paraId="2F8C3EF9" w14:textId="323B6316" w:rsidR="007654DD" w:rsidRPr="004444E9" w:rsidRDefault="007654DD" w:rsidP="009F6C3A">
      <w:pPr>
        <w:rPr>
          <w:rFonts w:cs="Myanmar Text"/>
        </w:rPr>
      </w:pPr>
      <w:r>
        <w:rPr>
          <w:rFonts w:cs="Myanmar Text"/>
        </w:rPr>
        <w:t>Figure 20. SDB Unit</w:t>
      </w:r>
    </w:p>
    <w:p w14:paraId="6870FF1D" w14:textId="104BE82F" w:rsidR="002303DB" w:rsidRPr="00F774C5" w:rsidRDefault="002303DB" w:rsidP="00C21254">
      <w:pPr>
        <w:jc w:val="center"/>
        <w:rPr>
          <w:rFonts w:cs="Myanmar Text"/>
          <w:color w:val="000000" w:themeColor="text1"/>
          <w:sz w:val="20"/>
          <w:szCs w:val="20"/>
        </w:rPr>
      </w:pPr>
    </w:p>
    <w:p w14:paraId="162491A4" w14:textId="4E680F47" w:rsidR="00F774C5" w:rsidRPr="00F774C5" w:rsidRDefault="0084391E" w:rsidP="005E3221">
      <w:pPr>
        <w:rPr>
          <w:rFonts w:cs="Myanmar Text"/>
          <w:b/>
          <w:bCs/>
          <w:color w:val="369376"/>
          <w:sz w:val="24"/>
          <w:szCs w:val="24"/>
        </w:rPr>
      </w:pPr>
      <w:r>
        <w:rPr>
          <w:rFonts w:cs="Myanmar Text"/>
          <w:b/>
          <w:bCs/>
          <w:color w:val="369376"/>
          <w:sz w:val="24"/>
          <w:szCs w:val="24"/>
        </w:rPr>
        <w:t>Final disposal / use return</w:t>
      </w:r>
    </w:p>
    <w:p w14:paraId="1305BE4C" w14:textId="4ABF6DC2" w:rsidR="001B6BB3" w:rsidRDefault="00453857" w:rsidP="00AE1F22">
      <w:pPr>
        <w:rPr>
          <w:rFonts w:cs="Myanmar Text"/>
          <w:color w:val="000000" w:themeColor="text1"/>
        </w:rPr>
      </w:pPr>
      <w:r>
        <w:rPr>
          <w:rFonts w:cs="Myanmar Text"/>
          <w:color w:val="000000" w:themeColor="text1"/>
        </w:rPr>
        <w:t>D</w:t>
      </w:r>
      <w:r w:rsidR="00AE1F22" w:rsidRPr="00AE1F22">
        <w:rPr>
          <w:rFonts w:cs="Myanmar Text"/>
          <w:color w:val="000000" w:themeColor="text1"/>
        </w:rPr>
        <w:t xml:space="preserve">ry </w:t>
      </w:r>
      <w:r w:rsidR="00AE1F22">
        <w:rPr>
          <w:rFonts w:cs="Myanmar Text"/>
          <w:color w:val="000000" w:themeColor="text1"/>
        </w:rPr>
        <w:t xml:space="preserve">sludge </w:t>
      </w:r>
      <w:r w:rsidR="00AE1F22" w:rsidRPr="00AE1F22">
        <w:rPr>
          <w:rFonts w:cs="Myanmar Text"/>
          <w:color w:val="000000" w:themeColor="text1"/>
        </w:rPr>
        <w:t xml:space="preserve">resulting from processing at the IPLT is used </w:t>
      </w:r>
      <w:r w:rsidR="00EA79AF">
        <w:rPr>
          <w:rFonts w:cs="Myanmar Text"/>
          <w:color w:val="000000" w:themeColor="text1"/>
        </w:rPr>
        <w:t>f</w:t>
      </w:r>
      <w:r w:rsidR="00AE1F22" w:rsidRPr="00AE1F22">
        <w:rPr>
          <w:rFonts w:cs="Myanmar Text"/>
          <w:color w:val="000000" w:themeColor="text1"/>
        </w:rPr>
        <w:t xml:space="preserve">or </w:t>
      </w:r>
      <w:proofErr w:type="gramStart"/>
      <w:r w:rsidR="00AE1F22" w:rsidRPr="00AE1F22">
        <w:rPr>
          <w:rFonts w:cs="Myanmar Text"/>
          <w:color w:val="000000" w:themeColor="text1"/>
        </w:rPr>
        <w:t>fertilizer .</w:t>
      </w:r>
      <w:proofErr w:type="gramEnd"/>
    </w:p>
    <w:p w14:paraId="51C14B07" w14:textId="77777777" w:rsidR="00AE1F22" w:rsidRDefault="00AE1F22" w:rsidP="00AE1F22">
      <w:pPr>
        <w:rPr>
          <w:rFonts w:cs="Myanmar Text"/>
          <w:color w:val="000000" w:themeColor="text1"/>
        </w:rPr>
      </w:pPr>
    </w:p>
    <w:p w14:paraId="5BED1590" w14:textId="77777777" w:rsidR="00AE1F22" w:rsidRDefault="00AE1F22" w:rsidP="00AE1F22">
      <w:pPr>
        <w:rPr>
          <w:rFonts w:cs="Myanmar Text"/>
          <w:color w:val="000000" w:themeColor="text1"/>
        </w:rPr>
      </w:pPr>
    </w:p>
    <w:p w14:paraId="440F2ED9" w14:textId="3C28A986" w:rsidR="00152E16" w:rsidRDefault="00152E16" w:rsidP="001B6BB3">
      <w:pPr>
        <w:rPr>
          <w:rFonts w:cs="Myanmar Text"/>
          <w:color w:val="000000" w:themeColor="text1"/>
        </w:rPr>
      </w:pPr>
      <w:r>
        <w:rPr>
          <w:rFonts w:cs="Myanmar Text"/>
          <w:color w:val="000000" w:themeColor="text1"/>
        </w:rPr>
        <w:t>Reference</w:t>
      </w:r>
    </w:p>
    <w:p w14:paraId="071BA28F" w14:textId="50C9C1B9" w:rsidR="00152E16" w:rsidRPr="008C7A25" w:rsidRDefault="00152E16" w:rsidP="008C7A25">
      <w:pPr>
        <w:pStyle w:val="ListParagraph"/>
        <w:numPr>
          <w:ilvl w:val="0"/>
          <w:numId w:val="24"/>
        </w:numPr>
        <w:rPr>
          <w:rFonts w:cs="Myanmar Text"/>
          <w:color w:val="000000" w:themeColor="text1"/>
        </w:rPr>
      </w:pPr>
      <w:r w:rsidRPr="008C7A25">
        <w:rPr>
          <w:rFonts w:cs="Myanmar Text"/>
          <w:color w:val="000000" w:themeColor="text1"/>
        </w:rPr>
        <w:t>Sleman in number 2024</w:t>
      </w:r>
    </w:p>
    <w:p w14:paraId="52093909" w14:textId="342D4217" w:rsidR="00152E16" w:rsidRPr="008C7A25" w:rsidRDefault="00152E16" w:rsidP="008C7A25">
      <w:pPr>
        <w:pStyle w:val="ListParagraph"/>
        <w:numPr>
          <w:ilvl w:val="0"/>
          <w:numId w:val="24"/>
        </w:numPr>
        <w:rPr>
          <w:rFonts w:cs="Myanmar Text"/>
          <w:color w:val="000000" w:themeColor="text1"/>
        </w:rPr>
      </w:pPr>
      <w:r>
        <w:t>https://jogja.antaranews.com/berita/731158/realisasi-pad-sleman-tahun-2024-capai-rp118-triliun?utm_source=chatgpt.com " Sleman PAD realization in 2024 reaches Rp1.18 trillion - ANTARA News Yogyakarta - News Latest Yogyakarta"</w:t>
      </w:r>
    </w:p>
    <w:p w14:paraId="5C83EAF0" w14:textId="0C2CC4DD" w:rsidR="00152E16" w:rsidRPr="00887019" w:rsidRDefault="00152E16" w:rsidP="008C7A25">
      <w:pPr>
        <w:pStyle w:val="ListParagraph"/>
        <w:numPr>
          <w:ilvl w:val="0"/>
          <w:numId w:val="24"/>
        </w:numPr>
        <w:rPr>
          <w:rFonts w:cs="Myanmar Text"/>
          <w:color w:val="000000" w:themeColor="text1"/>
        </w:rPr>
      </w:pPr>
      <w:r>
        <w:t>https://databoks.katadata.co.id/pdb/statistik/76b5869f9be531e/pdrb-adhb-per-kapita-kabupaten-sleman-rp-51-35-juta-data-per-2023?utm_source=chatgpt.com "PDRB ADHB per Capita Sleman Regency Rp.51.35 Million Data as of 2023"</w:t>
      </w:r>
    </w:p>
    <w:p w14:paraId="2290D34F" w14:textId="2CE37EEA" w:rsidR="00887019" w:rsidRDefault="00000000" w:rsidP="008C7A25">
      <w:pPr>
        <w:pStyle w:val="ListParagraph"/>
        <w:numPr>
          <w:ilvl w:val="0"/>
          <w:numId w:val="24"/>
        </w:numPr>
        <w:rPr>
          <w:rFonts w:cs="Myanmar Text"/>
          <w:color w:val="000000" w:themeColor="text1"/>
        </w:rPr>
      </w:pPr>
      <w:hyperlink r:id="rId30" w:history="1">
        <w:r w:rsidR="00887019" w:rsidRPr="00C04AB8">
          <w:rPr>
            <w:rStyle w:val="Hyperlink"/>
            <w:rFonts w:cs="Myanmar Text"/>
          </w:rPr>
          <w:t>www.stamet-yogya.bmkg.go.id</w:t>
        </w:r>
      </w:hyperlink>
      <w:hyperlink r:id="rId31" w:history="1">
        <w:r w:rsidR="00887019" w:rsidRPr="00C04AB8">
          <w:rPr>
            <w:rStyle w:val="Hyperlink"/>
            <w:rFonts w:cs="Myanmar Text"/>
          </w:rPr>
          <w:t>​</w:t>
        </w:r>
      </w:hyperlink>
      <w:r w:rsidR="00887019">
        <w:rPr>
          <w:rFonts w:cs="Myanmar Text"/>
          <w:color w:val="000000" w:themeColor="text1"/>
        </w:rPr>
        <w:t xml:space="preserve"> </w:t>
      </w:r>
    </w:p>
    <w:p w14:paraId="7E8586A2" w14:textId="68469471" w:rsidR="00625B16" w:rsidRDefault="00000000" w:rsidP="008C7A25">
      <w:pPr>
        <w:pStyle w:val="ListParagraph"/>
        <w:numPr>
          <w:ilvl w:val="0"/>
          <w:numId w:val="24"/>
        </w:numPr>
        <w:rPr>
          <w:rFonts w:cs="Myanmar Text"/>
          <w:color w:val="000000" w:themeColor="text1"/>
        </w:rPr>
      </w:pPr>
      <w:hyperlink r:id="rId32" w:history="1">
        <w:r w:rsidR="00625B16" w:rsidRPr="00C04AB8">
          <w:rPr>
            <w:rStyle w:val="Hyperlink"/>
            <w:rFonts w:cs="Myanmar Text"/>
          </w:rPr>
          <w:t>https://data.slemankab.go.id/data/dataset/jumlah-kasus-penyakit-berdasar-surveilan-terpadu-puskesmas-stp-di-kabupaten-sleman/resource/3a0f2243-98f1-47fa-aaed-138cb734631f?view_id=16ff6cd9-b55a-4fab-87a7-77225cc04c53</w:t>
        </w:r>
      </w:hyperlink>
      <w:r w:rsidR="00625B16">
        <w:rPr>
          <w:rFonts w:cs="Myanmar Text"/>
          <w:color w:val="000000" w:themeColor="text1"/>
        </w:rPr>
        <w:t xml:space="preserve"> </w:t>
      </w:r>
    </w:p>
    <w:p w14:paraId="4E003EC1" w14:textId="77777777" w:rsidR="00152E16" w:rsidRPr="001B6BB3" w:rsidRDefault="00152E16" w:rsidP="001B6BB3">
      <w:pPr>
        <w:rPr>
          <w:rFonts w:cs="Myanmar Text"/>
          <w:color w:val="000000" w:themeColor="text1"/>
        </w:rPr>
      </w:pPr>
    </w:p>
    <w:sectPr w:rsidR="00152E16" w:rsidRPr="001B6BB3" w:rsidSect="00471994">
      <w:headerReference w:type="default" r:id="rId33"/>
      <w:footerReference w:type="default" r:id="rId34"/>
      <w:type w:val="continuous"/>
      <w:pgSz w:w="11906" w:h="16838"/>
      <w:pgMar w:top="1440" w:right="1192" w:bottom="975" w:left="1075" w:header="716" w:footer="2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32343" w14:textId="77777777" w:rsidR="007B7841" w:rsidRDefault="007B7841" w:rsidP="00872592">
      <w:r>
        <w:separator/>
      </w:r>
    </w:p>
  </w:endnote>
  <w:endnote w:type="continuationSeparator" w:id="0">
    <w:p w14:paraId="4F61A629" w14:textId="77777777" w:rsidR="007B7841" w:rsidRDefault="007B7841" w:rsidP="00872592">
      <w:r>
        <w:continuationSeparator/>
      </w:r>
    </w:p>
  </w:endnote>
  <w:endnote w:type="continuationNotice" w:id="1">
    <w:p w14:paraId="08FC6E76" w14:textId="77777777" w:rsidR="007B7841" w:rsidRDefault="007B7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503030403020204"/>
    <w:charset w:val="00"/>
    <w:family w:val="swiss"/>
    <w:notTrueType/>
    <w:pitch w:val="variable"/>
    <w:sig w:usb0="600002F7" w:usb1="02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200247B" w:usb2="00000009" w:usb3="00000000" w:csb0="000001FF" w:csb1="00000000"/>
  </w:font>
  <w:font w:name="Source Sans Pro Light">
    <w:panose1 w:val="020B0403030403020204"/>
    <w:charset w:val="00"/>
    <w:family w:val="swiss"/>
    <w:pitch w:val="variable"/>
    <w:sig w:usb0="600002F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BEEE" w14:textId="331BE37F" w:rsidR="00471994" w:rsidRDefault="00471994" w:rsidP="00471994">
    <w:pPr>
      <w:pStyle w:val="Footer"/>
      <w:jc w:val="center"/>
    </w:pPr>
    <w:r w:rsidRPr="00EE5A51">
      <w:rPr>
        <w:noProof/>
      </w:rPr>
      <w:drawing>
        <wp:inline distT="0" distB="0" distL="0" distR="0" wp14:anchorId="213C979A" wp14:editId="2C90A1E6">
          <wp:extent cx="1201783" cy="411157"/>
          <wp:effectExtent l="0" t="0" r="508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stretch>
                    <a:fillRect/>
                  </a:stretch>
                </pic:blipFill>
                <pic:spPr>
                  <a:xfrm>
                    <a:off x="0" y="0"/>
                    <a:ext cx="1276187" cy="436612"/>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B7B53" w14:textId="77777777" w:rsidR="007B7841" w:rsidRDefault="007B7841" w:rsidP="00872592">
      <w:r>
        <w:separator/>
      </w:r>
    </w:p>
  </w:footnote>
  <w:footnote w:type="continuationSeparator" w:id="0">
    <w:p w14:paraId="52E083C6" w14:textId="77777777" w:rsidR="007B7841" w:rsidRDefault="007B7841" w:rsidP="00872592">
      <w:r>
        <w:continuationSeparator/>
      </w:r>
    </w:p>
  </w:footnote>
  <w:footnote w:type="continuationNotice" w:id="1">
    <w:p w14:paraId="5A38B926" w14:textId="77777777" w:rsidR="007B7841" w:rsidRDefault="007B78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77E1" w14:textId="0F9D2E31" w:rsidR="00471994" w:rsidRPr="006B60B5" w:rsidRDefault="00471994" w:rsidP="00471994">
    <w:pPr>
      <w:pStyle w:val="Header"/>
      <w:rPr>
        <w:sz w:val="18"/>
        <w:szCs w:val="18"/>
        <w:lang w:val="en-GB"/>
      </w:rPr>
    </w:pPr>
    <w:r w:rsidRPr="006B60B5">
      <w:rPr>
        <w:noProof/>
        <w:lang w:val="en-GB"/>
      </w:rPr>
      <w:drawing>
        <wp:anchor distT="0" distB="0" distL="114300" distR="114300" simplePos="0" relativeHeight="251658242" behindDoc="0" locked="0" layoutInCell="1" allowOverlap="1" wp14:anchorId="54EB22BC" wp14:editId="5BA07231">
          <wp:simplePos x="0" y="0"/>
          <wp:positionH relativeFrom="column">
            <wp:posOffset>4073434</wp:posOffset>
          </wp:positionH>
          <wp:positionV relativeFrom="paragraph">
            <wp:posOffset>0</wp:posOffset>
          </wp:positionV>
          <wp:extent cx="2122170" cy="275590"/>
          <wp:effectExtent l="0" t="0" r="0" b="381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2170" cy="275590"/>
                  </a:xfrm>
                  <a:prstGeom prst="rect">
                    <a:avLst/>
                  </a:prstGeom>
                </pic:spPr>
              </pic:pic>
            </a:graphicData>
          </a:graphic>
          <wp14:sizeRelH relativeFrom="page">
            <wp14:pctWidth>0</wp14:pctWidth>
          </wp14:sizeRelH>
          <wp14:sizeRelV relativeFrom="page">
            <wp14:pctHeight>0</wp14:pctHeight>
          </wp14:sizeRelV>
        </wp:anchor>
      </w:drawing>
    </w:r>
    <w:r w:rsidRPr="006B60B5">
      <w:rPr>
        <w:lang w:val="en-GB"/>
      </w:rPr>
      <w:fldChar w:fldCharType="begin"/>
    </w:r>
    <w:r w:rsidR="00185518">
      <w:rPr>
        <w:lang w:val="en-GB"/>
      </w:rPr>
      <w:instrText xml:space="preserve"> INCLUDEPICTURE "C:\\Users\\leonellhabarretodillon\\Library\\Group Containers\\UBF8T346G9.ms\\WebArchiveCopyPasteTempFiles\\com.microsoft.Word\\header-cse-logo.png" \* MERGEFORMAT </w:instrText>
    </w:r>
    <w:r w:rsidR="00000000">
      <w:rPr>
        <w:lang w:val="en-GB"/>
      </w:rPr>
      <w:fldChar w:fldCharType="separate"/>
    </w:r>
    <w:r w:rsidRPr="006B60B5">
      <w:rPr>
        <w:lang w:val="en-GB"/>
      </w:rPr>
      <w:fldChar w:fldCharType="end"/>
    </w:r>
    <w:r w:rsidRPr="006B60B5">
      <w:rPr>
        <w:sz w:val="18"/>
        <w:szCs w:val="18"/>
        <w:lang w:val="en-GB"/>
      </w:rPr>
      <w:t>Sanitation Safety Planning</w:t>
    </w:r>
  </w:p>
  <w:p w14:paraId="519A5A50" w14:textId="31FD783C" w:rsidR="00471994" w:rsidRPr="00471994" w:rsidRDefault="00471994">
    <w:pPr>
      <w:pStyle w:val="Header"/>
      <w:rPr>
        <w:sz w:val="18"/>
        <w:szCs w:val="18"/>
        <w:lang w:val="en-GB"/>
      </w:rPr>
    </w:pPr>
    <w:r w:rsidRPr="006B60B5">
      <w:rPr>
        <w:noProof/>
        <w:lang w:val="en-GB"/>
      </w:rPr>
      <w:drawing>
        <wp:anchor distT="0" distB="0" distL="114300" distR="114300" simplePos="0" relativeHeight="251658241" behindDoc="0" locked="0" layoutInCell="1" allowOverlap="1" wp14:anchorId="3549B138" wp14:editId="67208F01">
          <wp:simplePos x="0" y="0"/>
          <wp:positionH relativeFrom="column">
            <wp:posOffset>7511415</wp:posOffset>
          </wp:positionH>
          <wp:positionV relativeFrom="paragraph">
            <wp:posOffset>-244475</wp:posOffset>
          </wp:positionV>
          <wp:extent cx="398780" cy="398780"/>
          <wp:effectExtent l="0" t="0" r="0" b="0"/>
          <wp:wrapSquare wrapText="bothSides"/>
          <wp:docPr id="622349932" name="Picture 1" descr="C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Logo"/>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0B5">
      <w:rPr>
        <w:noProof/>
        <w:sz w:val="18"/>
        <w:szCs w:val="18"/>
        <w:lang w:val="en-GB"/>
      </w:rPr>
      <w:drawing>
        <wp:anchor distT="0" distB="0" distL="114300" distR="114300" simplePos="0" relativeHeight="251658240" behindDoc="0" locked="0" layoutInCell="1" allowOverlap="1" wp14:anchorId="671AF526" wp14:editId="103BA034">
          <wp:simplePos x="0" y="0"/>
          <wp:positionH relativeFrom="column">
            <wp:posOffset>7912964</wp:posOffset>
          </wp:positionH>
          <wp:positionV relativeFrom="paragraph">
            <wp:posOffset>-220262</wp:posOffset>
          </wp:positionV>
          <wp:extent cx="1301750" cy="445135"/>
          <wp:effectExtent l="0" t="0" r="6350" b="0"/>
          <wp:wrapSquare wrapText="bothSides"/>
          <wp:docPr id="859941487" name="Picture 85994148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01750" cy="445135"/>
                  </a:xfrm>
                  <a:prstGeom prst="rect">
                    <a:avLst/>
                  </a:prstGeom>
                </pic:spPr>
              </pic:pic>
            </a:graphicData>
          </a:graphic>
          <wp14:sizeRelH relativeFrom="page">
            <wp14:pctWidth>0</wp14:pctWidth>
          </wp14:sizeRelH>
          <wp14:sizeRelV relativeFrom="page">
            <wp14:pctHeight>0</wp14:pctHeight>
          </wp14:sizeRelV>
        </wp:anchor>
      </w:drawing>
    </w:r>
    <w:r w:rsidR="005E74D2">
      <w:rPr>
        <w:sz w:val="18"/>
        <w:szCs w:val="18"/>
        <w:lang w:val="en-GB"/>
      </w:rPr>
      <w:t>DI Yogyakarta, 16-20 June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876"/>
    <w:multiLevelType w:val="multilevel"/>
    <w:tmpl w:val="BFDA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03AEA"/>
    <w:multiLevelType w:val="multilevel"/>
    <w:tmpl w:val="E3CA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153CD"/>
    <w:multiLevelType w:val="hybridMultilevel"/>
    <w:tmpl w:val="40A0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862A3"/>
    <w:multiLevelType w:val="hybridMultilevel"/>
    <w:tmpl w:val="A246DC86"/>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00AE0"/>
    <w:multiLevelType w:val="hybridMultilevel"/>
    <w:tmpl w:val="A788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DFA"/>
    <w:multiLevelType w:val="hybridMultilevel"/>
    <w:tmpl w:val="AE0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71B0C"/>
    <w:multiLevelType w:val="multilevel"/>
    <w:tmpl w:val="3BFA40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Myanmar Tex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D22C1"/>
    <w:multiLevelType w:val="multilevel"/>
    <w:tmpl w:val="F48AD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D26D5"/>
    <w:multiLevelType w:val="multilevel"/>
    <w:tmpl w:val="F69C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151F3"/>
    <w:multiLevelType w:val="hybridMultilevel"/>
    <w:tmpl w:val="6F18745C"/>
    <w:lvl w:ilvl="0" w:tplc="9DAA10B0">
      <w:start w:val="3"/>
      <w:numFmt w:val="bullet"/>
      <w:lvlText w:val="-"/>
      <w:lvlJc w:val="left"/>
      <w:pPr>
        <w:ind w:left="720" w:hanging="360"/>
      </w:pPr>
      <w:rPr>
        <w:rFonts w:ascii="Source Sans Pro" w:eastAsiaTheme="minorHAnsi" w:hAnsi="Source Sans Pro" w:cs="Myanmar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3DE"/>
    <w:multiLevelType w:val="multilevel"/>
    <w:tmpl w:val="9426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84529"/>
    <w:multiLevelType w:val="hybridMultilevel"/>
    <w:tmpl w:val="CBB6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464BB"/>
    <w:multiLevelType w:val="hybridMultilevel"/>
    <w:tmpl w:val="EC80A9AC"/>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626F9"/>
    <w:multiLevelType w:val="hybridMultilevel"/>
    <w:tmpl w:val="CAB6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0E5D4A"/>
    <w:multiLevelType w:val="multilevel"/>
    <w:tmpl w:val="4CDA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C2CEC"/>
    <w:multiLevelType w:val="hybridMultilevel"/>
    <w:tmpl w:val="2C4CC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B6A36DE"/>
    <w:multiLevelType w:val="multilevel"/>
    <w:tmpl w:val="50AA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C6417"/>
    <w:multiLevelType w:val="hybridMultilevel"/>
    <w:tmpl w:val="42C4B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576366"/>
    <w:multiLevelType w:val="multilevel"/>
    <w:tmpl w:val="23C4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C85B8D"/>
    <w:multiLevelType w:val="multilevel"/>
    <w:tmpl w:val="FE78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10165F"/>
    <w:multiLevelType w:val="multilevel"/>
    <w:tmpl w:val="C8C6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4B5EA3"/>
    <w:multiLevelType w:val="hybridMultilevel"/>
    <w:tmpl w:val="BBE287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D245CDA"/>
    <w:multiLevelType w:val="hybridMultilevel"/>
    <w:tmpl w:val="97B43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753C9"/>
    <w:multiLevelType w:val="hybridMultilevel"/>
    <w:tmpl w:val="2EEA1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DF2708"/>
    <w:multiLevelType w:val="multilevel"/>
    <w:tmpl w:val="0D12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6646657">
    <w:abstractNumId w:val="15"/>
  </w:num>
  <w:num w:numId="2" w16cid:durableId="798958369">
    <w:abstractNumId w:val="21"/>
  </w:num>
  <w:num w:numId="3" w16cid:durableId="104814971">
    <w:abstractNumId w:val="13"/>
  </w:num>
  <w:num w:numId="4" w16cid:durableId="898900353">
    <w:abstractNumId w:val="12"/>
  </w:num>
  <w:num w:numId="5" w16cid:durableId="492331019">
    <w:abstractNumId w:val="3"/>
  </w:num>
  <w:num w:numId="6" w16cid:durableId="2043902060">
    <w:abstractNumId w:val="23"/>
  </w:num>
  <w:num w:numId="7" w16cid:durableId="908615285">
    <w:abstractNumId w:val="5"/>
  </w:num>
  <w:num w:numId="8" w16cid:durableId="109052065">
    <w:abstractNumId w:val="2"/>
  </w:num>
  <w:num w:numId="9" w16cid:durableId="1144853276">
    <w:abstractNumId w:val="11"/>
  </w:num>
  <w:num w:numId="10" w16cid:durableId="2087216765">
    <w:abstractNumId w:val="4"/>
  </w:num>
  <w:num w:numId="11" w16cid:durableId="156700574">
    <w:abstractNumId w:val="16"/>
  </w:num>
  <w:num w:numId="12" w16cid:durableId="1791239550">
    <w:abstractNumId w:val="19"/>
  </w:num>
  <w:num w:numId="13" w16cid:durableId="1064642239">
    <w:abstractNumId w:val="6"/>
  </w:num>
  <w:num w:numId="14" w16cid:durableId="2087998357">
    <w:abstractNumId w:val="10"/>
  </w:num>
  <w:num w:numId="15" w16cid:durableId="2095588952">
    <w:abstractNumId w:val="1"/>
  </w:num>
  <w:num w:numId="16" w16cid:durableId="932740833">
    <w:abstractNumId w:val="0"/>
  </w:num>
  <w:num w:numId="17" w16cid:durableId="2049378796">
    <w:abstractNumId w:val="20"/>
  </w:num>
  <w:num w:numId="18" w16cid:durableId="1359546935">
    <w:abstractNumId w:val="14"/>
  </w:num>
  <w:num w:numId="19" w16cid:durableId="121311343">
    <w:abstractNumId w:val="24"/>
  </w:num>
  <w:num w:numId="20" w16cid:durableId="531305889">
    <w:abstractNumId w:val="18"/>
  </w:num>
  <w:num w:numId="21" w16cid:durableId="1855879876">
    <w:abstractNumId w:val="8"/>
  </w:num>
  <w:num w:numId="22" w16cid:durableId="832835663">
    <w:abstractNumId w:val="7"/>
  </w:num>
  <w:num w:numId="23" w16cid:durableId="1410926217">
    <w:abstractNumId w:val="17"/>
  </w:num>
  <w:num w:numId="24" w16cid:durableId="2029210794">
    <w:abstractNumId w:val="22"/>
  </w:num>
  <w:num w:numId="25" w16cid:durableId="1901200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510"/>
    <w:rsid w:val="000017AB"/>
    <w:rsid w:val="00015563"/>
    <w:rsid w:val="00017028"/>
    <w:rsid w:val="0002106F"/>
    <w:rsid w:val="00021124"/>
    <w:rsid w:val="00027B90"/>
    <w:rsid w:val="00030076"/>
    <w:rsid w:val="00034FFB"/>
    <w:rsid w:val="0003535B"/>
    <w:rsid w:val="00042459"/>
    <w:rsid w:val="00042754"/>
    <w:rsid w:val="000431C4"/>
    <w:rsid w:val="00046DB2"/>
    <w:rsid w:val="00054072"/>
    <w:rsid w:val="0006347B"/>
    <w:rsid w:val="00070396"/>
    <w:rsid w:val="00077A19"/>
    <w:rsid w:val="00077AFE"/>
    <w:rsid w:val="00077C29"/>
    <w:rsid w:val="00081064"/>
    <w:rsid w:val="00082FDF"/>
    <w:rsid w:val="00085002"/>
    <w:rsid w:val="00093C51"/>
    <w:rsid w:val="000A386B"/>
    <w:rsid w:val="000A57EA"/>
    <w:rsid w:val="000A60F2"/>
    <w:rsid w:val="000A6E91"/>
    <w:rsid w:val="000A7F7C"/>
    <w:rsid w:val="000B01E9"/>
    <w:rsid w:val="000B5BFC"/>
    <w:rsid w:val="000B6979"/>
    <w:rsid w:val="000C35BC"/>
    <w:rsid w:val="000C48B0"/>
    <w:rsid w:val="000C5637"/>
    <w:rsid w:val="000C58A3"/>
    <w:rsid w:val="000D2430"/>
    <w:rsid w:val="000D3B3C"/>
    <w:rsid w:val="000D5114"/>
    <w:rsid w:val="000D547B"/>
    <w:rsid w:val="000E361F"/>
    <w:rsid w:val="000E7F0D"/>
    <w:rsid w:val="0010144D"/>
    <w:rsid w:val="001029C3"/>
    <w:rsid w:val="00111991"/>
    <w:rsid w:val="001130E9"/>
    <w:rsid w:val="0011387C"/>
    <w:rsid w:val="00114E2C"/>
    <w:rsid w:val="00116482"/>
    <w:rsid w:val="00117714"/>
    <w:rsid w:val="00122CAC"/>
    <w:rsid w:val="00123994"/>
    <w:rsid w:val="001257B0"/>
    <w:rsid w:val="001312F9"/>
    <w:rsid w:val="00131322"/>
    <w:rsid w:val="00134817"/>
    <w:rsid w:val="00135036"/>
    <w:rsid w:val="00142CA3"/>
    <w:rsid w:val="0014617F"/>
    <w:rsid w:val="00150961"/>
    <w:rsid w:val="001529A0"/>
    <w:rsid w:val="00152E16"/>
    <w:rsid w:val="0015617A"/>
    <w:rsid w:val="001576F8"/>
    <w:rsid w:val="001636F4"/>
    <w:rsid w:val="00165A78"/>
    <w:rsid w:val="001702C2"/>
    <w:rsid w:val="00180EC5"/>
    <w:rsid w:val="00185518"/>
    <w:rsid w:val="00193FF1"/>
    <w:rsid w:val="001942AC"/>
    <w:rsid w:val="001964AA"/>
    <w:rsid w:val="00197F2B"/>
    <w:rsid w:val="001A0475"/>
    <w:rsid w:val="001A37A8"/>
    <w:rsid w:val="001A4B5B"/>
    <w:rsid w:val="001A53B4"/>
    <w:rsid w:val="001A56F7"/>
    <w:rsid w:val="001B3591"/>
    <w:rsid w:val="001B6BB3"/>
    <w:rsid w:val="001C2C34"/>
    <w:rsid w:val="001C3B28"/>
    <w:rsid w:val="001C7271"/>
    <w:rsid w:val="001D18CE"/>
    <w:rsid w:val="001D1994"/>
    <w:rsid w:val="001D7FB0"/>
    <w:rsid w:val="001F6CED"/>
    <w:rsid w:val="001F7111"/>
    <w:rsid w:val="002006B6"/>
    <w:rsid w:val="002022E5"/>
    <w:rsid w:val="00202B21"/>
    <w:rsid w:val="002053D7"/>
    <w:rsid w:val="00206831"/>
    <w:rsid w:val="0020777A"/>
    <w:rsid w:val="00214A35"/>
    <w:rsid w:val="00220A01"/>
    <w:rsid w:val="002215AC"/>
    <w:rsid w:val="002225E6"/>
    <w:rsid w:val="00225D50"/>
    <w:rsid w:val="00225ECD"/>
    <w:rsid w:val="002264C1"/>
    <w:rsid w:val="00226BB0"/>
    <w:rsid w:val="0022755C"/>
    <w:rsid w:val="002303DB"/>
    <w:rsid w:val="002325BF"/>
    <w:rsid w:val="002404B9"/>
    <w:rsid w:val="00253142"/>
    <w:rsid w:val="00253ED0"/>
    <w:rsid w:val="002550C7"/>
    <w:rsid w:val="00273E10"/>
    <w:rsid w:val="0028461F"/>
    <w:rsid w:val="00285BE9"/>
    <w:rsid w:val="00286719"/>
    <w:rsid w:val="00293DDE"/>
    <w:rsid w:val="00294EFC"/>
    <w:rsid w:val="00296B7E"/>
    <w:rsid w:val="002A151E"/>
    <w:rsid w:val="002A2692"/>
    <w:rsid w:val="002C11ED"/>
    <w:rsid w:val="002C2BA5"/>
    <w:rsid w:val="002C6989"/>
    <w:rsid w:val="002C6B8E"/>
    <w:rsid w:val="002D5D13"/>
    <w:rsid w:val="002D6588"/>
    <w:rsid w:val="002E2917"/>
    <w:rsid w:val="002F6CF2"/>
    <w:rsid w:val="00304326"/>
    <w:rsid w:val="003061B8"/>
    <w:rsid w:val="00307C01"/>
    <w:rsid w:val="00312383"/>
    <w:rsid w:val="003124DE"/>
    <w:rsid w:val="00312776"/>
    <w:rsid w:val="003140C1"/>
    <w:rsid w:val="00314D5C"/>
    <w:rsid w:val="00316A69"/>
    <w:rsid w:val="00321A1B"/>
    <w:rsid w:val="003313CF"/>
    <w:rsid w:val="00334D6A"/>
    <w:rsid w:val="00340EBF"/>
    <w:rsid w:val="003432B3"/>
    <w:rsid w:val="0034440B"/>
    <w:rsid w:val="0034506A"/>
    <w:rsid w:val="00357B18"/>
    <w:rsid w:val="00357E5F"/>
    <w:rsid w:val="00362E1A"/>
    <w:rsid w:val="00363663"/>
    <w:rsid w:val="0036549B"/>
    <w:rsid w:val="003718D6"/>
    <w:rsid w:val="00384128"/>
    <w:rsid w:val="00384BA1"/>
    <w:rsid w:val="003866A9"/>
    <w:rsid w:val="00391BA1"/>
    <w:rsid w:val="00391E4D"/>
    <w:rsid w:val="00396001"/>
    <w:rsid w:val="003A0E71"/>
    <w:rsid w:val="003A1A2C"/>
    <w:rsid w:val="003A287B"/>
    <w:rsid w:val="003A2A45"/>
    <w:rsid w:val="003B06F0"/>
    <w:rsid w:val="003B506D"/>
    <w:rsid w:val="003B7456"/>
    <w:rsid w:val="003C54EB"/>
    <w:rsid w:val="003E47C0"/>
    <w:rsid w:val="003E6A1D"/>
    <w:rsid w:val="003E77F3"/>
    <w:rsid w:val="003F0DB4"/>
    <w:rsid w:val="003F3657"/>
    <w:rsid w:val="003F6D22"/>
    <w:rsid w:val="003F700B"/>
    <w:rsid w:val="003F705E"/>
    <w:rsid w:val="004016F2"/>
    <w:rsid w:val="00401C2E"/>
    <w:rsid w:val="00401F65"/>
    <w:rsid w:val="0043679D"/>
    <w:rsid w:val="00436926"/>
    <w:rsid w:val="004444E9"/>
    <w:rsid w:val="00446AB2"/>
    <w:rsid w:val="00453857"/>
    <w:rsid w:val="0045577D"/>
    <w:rsid w:val="004605EC"/>
    <w:rsid w:val="00465A0A"/>
    <w:rsid w:val="00471642"/>
    <w:rsid w:val="00471994"/>
    <w:rsid w:val="00473248"/>
    <w:rsid w:val="004757BF"/>
    <w:rsid w:val="00475A70"/>
    <w:rsid w:val="00482149"/>
    <w:rsid w:val="0048576F"/>
    <w:rsid w:val="004879AA"/>
    <w:rsid w:val="004A0CD8"/>
    <w:rsid w:val="004B3668"/>
    <w:rsid w:val="004B563A"/>
    <w:rsid w:val="004B5A85"/>
    <w:rsid w:val="004C01D4"/>
    <w:rsid w:val="004C2454"/>
    <w:rsid w:val="004C3579"/>
    <w:rsid w:val="004C4352"/>
    <w:rsid w:val="004C68BC"/>
    <w:rsid w:val="004C7300"/>
    <w:rsid w:val="004D7FFA"/>
    <w:rsid w:val="004E5B6D"/>
    <w:rsid w:val="004F274A"/>
    <w:rsid w:val="004F2C9C"/>
    <w:rsid w:val="004F7DF1"/>
    <w:rsid w:val="00503C68"/>
    <w:rsid w:val="00504C7C"/>
    <w:rsid w:val="00505EF1"/>
    <w:rsid w:val="005110DF"/>
    <w:rsid w:val="00514FE3"/>
    <w:rsid w:val="00522188"/>
    <w:rsid w:val="00530284"/>
    <w:rsid w:val="00530C38"/>
    <w:rsid w:val="005316C3"/>
    <w:rsid w:val="00532DD8"/>
    <w:rsid w:val="00534D4B"/>
    <w:rsid w:val="00536165"/>
    <w:rsid w:val="0055339E"/>
    <w:rsid w:val="00554E92"/>
    <w:rsid w:val="005559D1"/>
    <w:rsid w:val="00560761"/>
    <w:rsid w:val="00566F79"/>
    <w:rsid w:val="005747F3"/>
    <w:rsid w:val="005904E5"/>
    <w:rsid w:val="00590FF8"/>
    <w:rsid w:val="005A0334"/>
    <w:rsid w:val="005A308D"/>
    <w:rsid w:val="005A470D"/>
    <w:rsid w:val="005A7763"/>
    <w:rsid w:val="005B263D"/>
    <w:rsid w:val="005B3C72"/>
    <w:rsid w:val="005C1504"/>
    <w:rsid w:val="005C5DAC"/>
    <w:rsid w:val="005C6FF0"/>
    <w:rsid w:val="005D0829"/>
    <w:rsid w:val="005D0E65"/>
    <w:rsid w:val="005D368B"/>
    <w:rsid w:val="005D4AA2"/>
    <w:rsid w:val="005D68E8"/>
    <w:rsid w:val="005D7ECF"/>
    <w:rsid w:val="005E3221"/>
    <w:rsid w:val="005E40A5"/>
    <w:rsid w:val="005E547D"/>
    <w:rsid w:val="005E74D2"/>
    <w:rsid w:val="005E7C12"/>
    <w:rsid w:val="005F1D84"/>
    <w:rsid w:val="00600F4B"/>
    <w:rsid w:val="00605F2B"/>
    <w:rsid w:val="00612EEA"/>
    <w:rsid w:val="00613DDC"/>
    <w:rsid w:val="00613FEB"/>
    <w:rsid w:val="00615BD0"/>
    <w:rsid w:val="00615E3F"/>
    <w:rsid w:val="00620420"/>
    <w:rsid w:val="00625B16"/>
    <w:rsid w:val="00627C07"/>
    <w:rsid w:val="00633563"/>
    <w:rsid w:val="006410ED"/>
    <w:rsid w:val="006532BB"/>
    <w:rsid w:val="00654C04"/>
    <w:rsid w:val="00655030"/>
    <w:rsid w:val="00661431"/>
    <w:rsid w:val="00662D57"/>
    <w:rsid w:val="00674466"/>
    <w:rsid w:val="00676D95"/>
    <w:rsid w:val="00683093"/>
    <w:rsid w:val="0069025A"/>
    <w:rsid w:val="00696A70"/>
    <w:rsid w:val="006A3510"/>
    <w:rsid w:val="006B3C02"/>
    <w:rsid w:val="006C0844"/>
    <w:rsid w:val="006D057A"/>
    <w:rsid w:val="006D3CEF"/>
    <w:rsid w:val="006D65F7"/>
    <w:rsid w:val="006D6F58"/>
    <w:rsid w:val="006E4E27"/>
    <w:rsid w:val="00702D31"/>
    <w:rsid w:val="007124A0"/>
    <w:rsid w:val="00715844"/>
    <w:rsid w:val="00716471"/>
    <w:rsid w:val="00717DBA"/>
    <w:rsid w:val="007210F6"/>
    <w:rsid w:val="00724E71"/>
    <w:rsid w:val="00725CD1"/>
    <w:rsid w:val="00726DF4"/>
    <w:rsid w:val="00742596"/>
    <w:rsid w:val="00744863"/>
    <w:rsid w:val="007547CB"/>
    <w:rsid w:val="00755B2E"/>
    <w:rsid w:val="007574EC"/>
    <w:rsid w:val="007654DD"/>
    <w:rsid w:val="0077628D"/>
    <w:rsid w:val="00782C57"/>
    <w:rsid w:val="0078312A"/>
    <w:rsid w:val="00787141"/>
    <w:rsid w:val="007924C6"/>
    <w:rsid w:val="007A1536"/>
    <w:rsid w:val="007A17DF"/>
    <w:rsid w:val="007A4A9C"/>
    <w:rsid w:val="007A63BB"/>
    <w:rsid w:val="007B7841"/>
    <w:rsid w:val="007C2F3C"/>
    <w:rsid w:val="007C3128"/>
    <w:rsid w:val="007C78D0"/>
    <w:rsid w:val="007C7ECB"/>
    <w:rsid w:val="007D1042"/>
    <w:rsid w:val="007D13B1"/>
    <w:rsid w:val="007D6019"/>
    <w:rsid w:val="007D661E"/>
    <w:rsid w:val="007E260F"/>
    <w:rsid w:val="007E6E1D"/>
    <w:rsid w:val="007E7E8D"/>
    <w:rsid w:val="00801106"/>
    <w:rsid w:val="0080155D"/>
    <w:rsid w:val="00810F8D"/>
    <w:rsid w:val="00811CA2"/>
    <w:rsid w:val="008153D9"/>
    <w:rsid w:val="00827622"/>
    <w:rsid w:val="00831B2C"/>
    <w:rsid w:val="0084391E"/>
    <w:rsid w:val="00844029"/>
    <w:rsid w:val="008454A6"/>
    <w:rsid w:val="00845C0A"/>
    <w:rsid w:val="00845F6C"/>
    <w:rsid w:val="00850ED1"/>
    <w:rsid w:val="00857D38"/>
    <w:rsid w:val="00862E6F"/>
    <w:rsid w:val="0086729D"/>
    <w:rsid w:val="00871558"/>
    <w:rsid w:val="00872592"/>
    <w:rsid w:val="0087311C"/>
    <w:rsid w:val="008770B8"/>
    <w:rsid w:val="0088009F"/>
    <w:rsid w:val="00880AAE"/>
    <w:rsid w:val="00883DD7"/>
    <w:rsid w:val="00884EBA"/>
    <w:rsid w:val="00887019"/>
    <w:rsid w:val="008918B4"/>
    <w:rsid w:val="00891AD8"/>
    <w:rsid w:val="008978AB"/>
    <w:rsid w:val="008A067E"/>
    <w:rsid w:val="008A1080"/>
    <w:rsid w:val="008A4A91"/>
    <w:rsid w:val="008B0BFE"/>
    <w:rsid w:val="008B16E8"/>
    <w:rsid w:val="008B1F11"/>
    <w:rsid w:val="008B2D2E"/>
    <w:rsid w:val="008C1D21"/>
    <w:rsid w:val="008C2BED"/>
    <w:rsid w:val="008C4722"/>
    <w:rsid w:val="008C7A25"/>
    <w:rsid w:val="008C7A42"/>
    <w:rsid w:val="008E0545"/>
    <w:rsid w:val="008E09E2"/>
    <w:rsid w:val="008E3BBB"/>
    <w:rsid w:val="008F2ADF"/>
    <w:rsid w:val="008F4FD4"/>
    <w:rsid w:val="00901332"/>
    <w:rsid w:val="009238BC"/>
    <w:rsid w:val="00924DB6"/>
    <w:rsid w:val="00924FDE"/>
    <w:rsid w:val="009357E5"/>
    <w:rsid w:val="0094117D"/>
    <w:rsid w:val="009414A7"/>
    <w:rsid w:val="00941A25"/>
    <w:rsid w:val="00941D15"/>
    <w:rsid w:val="00943859"/>
    <w:rsid w:val="0094620D"/>
    <w:rsid w:val="00951444"/>
    <w:rsid w:val="00954514"/>
    <w:rsid w:val="00954B30"/>
    <w:rsid w:val="00954EC8"/>
    <w:rsid w:val="009610A8"/>
    <w:rsid w:val="00974547"/>
    <w:rsid w:val="00990673"/>
    <w:rsid w:val="00997A86"/>
    <w:rsid w:val="00997C4D"/>
    <w:rsid w:val="009A3FB6"/>
    <w:rsid w:val="009A4D2E"/>
    <w:rsid w:val="009A6BC9"/>
    <w:rsid w:val="009A6C3E"/>
    <w:rsid w:val="009B7C56"/>
    <w:rsid w:val="009C02A3"/>
    <w:rsid w:val="009C343B"/>
    <w:rsid w:val="009D2B34"/>
    <w:rsid w:val="009D2FBE"/>
    <w:rsid w:val="009D747C"/>
    <w:rsid w:val="009E1A10"/>
    <w:rsid w:val="009E67EC"/>
    <w:rsid w:val="009E6DBA"/>
    <w:rsid w:val="009F6C3A"/>
    <w:rsid w:val="00A02553"/>
    <w:rsid w:val="00A03752"/>
    <w:rsid w:val="00A12F4F"/>
    <w:rsid w:val="00A13C1E"/>
    <w:rsid w:val="00A32C6F"/>
    <w:rsid w:val="00A344B3"/>
    <w:rsid w:val="00A372B7"/>
    <w:rsid w:val="00A40943"/>
    <w:rsid w:val="00A4186D"/>
    <w:rsid w:val="00A425FD"/>
    <w:rsid w:val="00A46655"/>
    <w:rsid w:val="00A47F57"/>
    <w:rsid w:val="00A539FC"/>
    <w:rsid w:val="00A53DD4"/>
    <w:rsid w:val="00A55A79"/>
    <w:rsid w:val="00A653C7"/>
    <w:rsid w:val="00A704E0"/>
    <w:rsid w:val="00A74FEF"/>
    <w:rsid w:val="00A82630"/>
    <w:rsid w:val="00A87DFA"/>
    <w:rsid w:val="00A958E6"/>
    <w:rsid w:val="00AA236A"/>
    <w:rsid w:val="00AA486C"/>
    <w:rsid w:val="00AA6D67"/>
    <w:rsid w:val="00AA7D6B"/>
    <w:rsid w:val="00AB2318"/>
    <w:rsid w:val="00AB5F26"/>
    <w:rsid w:val="00AC0530"/>
    <w:rsid w:val="00AD5614"/>
    <w:rsid w:val="00AD5D3A"/>
    <w:rsid w:val="00AD6B0E"/>
    <w:rsid w:val="00AE0B3F"/>
    <w:rsid w:val="00AE0FCA"/>
    <w:rsid w:val="00AE17B7"/>
    <w:rsid w:val="00AE1B9D"/>
    <w:rsid w:val="00AE1F22"/>
    <w:rsid w:val="00AE4BE3"/>
    <w:rsid w:val="00AF1A9A"/>
    <w:rsid w:val="00B02BAD"/>
    <w:rsid w:val="00B04658"/>
    <w:rsid w:val="00B07573"/>
    <w:rsid w:val="00B07A9E"/>
    <w:rsid w:val="00B1035F"/>
    <w:rsid w:val="00B11224"/>
    <w:rsid w:val="00B125C3"/>
    <w:rsid w:val="00B1394D"/>
    <w:rsid w:val="00B15758"/>
    <w:rsid w:val="00B20931"/>
    <w:rsid w:val="00B220BC"/>
    <w:rsid w:val="00B2396A"/>
    <w:rsid w:val="00B31EFF"/>
    <w:rsid w:val="00B32F3D"/>
    <w:rsid w:val="00B427D7"/>
    <w:rsid w:val="00B55F89"/>
    <w:rsid w:val="00B60ABB"/>
    <w:rsid w:val="00B73B53"/>
    <w:rsid w:val="00B749F3"/>
    <w:rsid w:val="00B76744"/>
    <w:rsid w:val="00B76C8F"/>
    <w:rsid w:val="00B80DEE"/>
    <w:rsid w:val="00B81464"/>
    <w:rsid w:val="00B8324E"/>
    <w:rsid w:val="00B86189"/>
    <w:rsid w:val="00B906DF"/>
    <w:rsid w:val="00B932CF"/>
    <w:rsid w:val="00B93A76"/>
    <w:rsid w:val="00B94B14"/>
    <w:rsid w:val="00B97764"/>
    <w:rsid w:val="00BA1FEB"/>
    <w:rsid w:val="00BA26CC"/>
    <w:rsid w:val="00BA3B33"/>
    <w:rsid w:val="00BA7239"/>
    <w:rsid w:val="00BB3E4D"/>
    <w:rsid w:val="00BB3ED1"/>
    <w:rsid w:val="00BC105C"/>
    <w:rsid w:val="00BC2871"/>
    <w:rsid w:val="00BC482F"/>
    <w:rsid w:val="00BD0FE4"/>
    <w:rsid w:val="00BD73FD"/>
    <w:rsid w:val="00BE6AB8"/>
    <w:rsid w:val="00BF5EF2"/>
    <w:rsid w:val="00BF6757"/>
    <w:rsid w:val="00BF7B0B"/>
    <w:rsid w:val="00C0311A"/>
    <w:rsid w:val="00C048CE"/>
    <w:rsid w:val="00C0499F"/>
    <w:rsid w:val="00C04EF1"/>
    <w:rsid w:val="00C05365"/>
    <w:rsid w:val="00C06ED1"/>
    <w:rsid w:val="00C103E5"/>
    <w:rsid w:val="00C1312C"/>
    <w:rsid w:val="00C138C7"/>
    <w:rsid w:val="00C14823"/>
    <w:rsid w:val="00C171DE"/>
    <w:rsid w:val="00C17783"/>
    <w:rsid w:val="00C21254"/>
    <w:rsid w:val="00C222F6"/>
    <w:rsid w:val="00C22E00"/>
    <w:rsid w:val="00C23DE6"/>
    <w:rsid w:val="00C27676"/>
    <w:rsid w:val="00C316A8"/>
    <w:rsid w:val="00C32FCD"/>
    <w:rsid w:val="00C35F2A"/>
    <w:rsid w:val="00C3748F"/>
    <w:rsid w:val="00C4041E"/>
    <w:rsid w:val="00C41E64"/>
    <w:rsid w:val="00C45A3A"/>
    <w:rsid w:val="00C460CB"/>
    <w:rsid w:val="00C47ECB"/>
    <w:rsid w:val="00C54406"/>
    <w:rsid w:val="00C56E2A"/>
    <w:rsid w:val="00C57BA3"/>
    <w:rsid w:val="00C602B1"/>
    <w:rsid w:val="00C6797D"/>
    <w:rsid w:val="00C7000A"/>
    <w:rsid w:val="00C72DBF"/>
    <w:rsid w:val="00C744A0"/>
    <w:rsid w:val="00C74C1A"/>
    <w:rsid w:val="00C74D01"/>
    <w:rsid w:val="00C802E3"/>
    <w:rsid w:val="00C81019"/>
    <w:rsid w:val="00C90A48"/>
    <w:rsid w:val="00C93DC1"/>
    <w:rsid w:val="00CA01FF"/>
    <w:rsid w:val="00CA3062"/>
    <w:rsid w:val="00CA4EF4"/>
    <w:rsid w:val="00CA63FB"/>
    <w:rsid w:val="00CB08CE"/>
    <w:rsid w:val="00CB2008"/>
    <w:rsid w:val="00CB416A"/>
    <w:rsid w:val="00CB59D8"/>
    <w:rsid w:val="00CC1C6F"/>
    <w:rsid w:val="00CC35CA"/>
    <w:rsid w:val="00CC733A"/>
    <w:rsid w:val="00CC79EC"/>
    <w:rsid w:val="00CD0B47"/>
    <w:rsid w:val="00CD472C"/>
    <w:rsid w:val="00CE2C5D"/>
    <w:rsid w:val="00CF70F2"/>
    <w:rsid w:val="00D03332"/>
    <w:rsid w:val="00D043C3"/>
    <w:rsid w:val="00D1307F"/>
    <w:rsid w:val="00D14BFF"/>
    <w:rsid w:val="00D15440"/>
    <w:rsid w:val="00D15711"/>
    <w:rsid w:val="00D20398"/>
    <w:rsid w:val="00D25326"/>
    <w:rsid w:val="00D27F09"/>
    <w:rsid w:val="00D32D00"/>
    <w:rsid w:val="00D3465F"/>
    <w:rsid w:val="00D40BA7"/>
    <w:rsid w:val="00D424AE"/>
    <w:rsid w:val="00D44BB4"/>
    <w:rsid w:val="00D50491"/>
    <w:rsid w:val="00D52A81"/>
    <w:rsid w:val="00D54CFE"/>
    <w:rsid w:val="00D551A4"/>
    <w:rsid w:val="00D57C01"/>
    <w:rsid w:val="00D610DC"/>
    <w:rsid w:val="00D64C83"/>
    <w:rsid w:val="00D763B2"/>
    <w:rsid w:val="00D76568"/>
    <w:rsid w:val="00D7695F"/>
    <w:rsid w:val="00D76C5C"/>
    <w:rsid w:val="00D87BC8"/>
    <w:rsid w:val="00DA0B11"/>
    <w:rsid w:val="00DB4A6D"/>
    <w:rsid w:val="00DB6CED"/>
    <w:rsid w:val="00DB77F2"/>
    <w:rsid w:val="00DB7B7F"/>
    <w:rsid w:val="00DC1251"/>
    <w:rsid w:val="00DC6B50"/>
    <w:rsid w:val="00DC7FF8"/>
    <w:rsid w:val="00DD0D86"/>
    <w:rsid w:val="00DD3BA7"/>
    <w:rsid w:val="00DE181E"/>
    <w:rsid w:val="00DF150B"/>
    <w:rsid w:val="00E0251D"/>
    <w:rsid w:val="00E0555F"/>
    <w:rsid w:val="00E20B8E"/>
    <w:rsid w:val="00E2676A"/>
    <w:rsid w:val="00E27258"/>
    <w:rsid w:val="00E3231E"/>
    <w:rsid w:val="00E50BF9"/>
    <w:rsid w:val="00E525BE"/>
    <w:rsid w:val="00E5519D"/>
    <w:rsid w:val="00E70B20"/>
    <w:rsid w:val="00E71004"/>
    <w:rsid w:val="00E712A4"/>
    <w:rsid w:val="00E83D90"/>
    <w:rsid w:val="00E83EE1"/>
    <w:rsid w:val="00E872C3"/>
    <w:rsid w:val="00E90697"/>
    <w:rsid w:val="00E90759"/>
    <w:rsid w:val="00E93311"/>
    <w:rsid w:val="00E93DB9"/>
    <w:rsid w:val="00E95978"/>
    <w:rsid w:val="00E963A7"/>
    <w:rsid w:val="00EA0049"/>
    <w:rsid w:val="00EA1D27"/>
    <w:rsid w:val="00EA222B"/>
    <w:rsid w:val="00EA235A"/>
    <w:rsid w:val="00EA79AF"/>
    <w:rsid w:val="00EA7A9E"/>
    <w:rsid w:val="00EB50B1"/>
    <w:rsid w:val="00EB572B"/>
    <w:rsid w:val="00EB5B0A"/>
    <w:rsid w:val="00EB7748"/>
    <w:rsid w:val="00EB7FC2"/>
    <w:rsid w:val="00EC0270"/>
    <w:rsid w:val="00EC0E3C"/>
    <w:rsid w:val="00EC5C1E"/>
    <w:rsid w:val="00EC7CED"/>
    <w:rsid w:val="00ED5DD0"/>
    <w:rsid w:val="00ED64EC"/>
    <w:rsid w:val="00EE06B7"/>
    <w:rsid w:val="00EE0F9E"/>
    <w:rsid w:val="00EF0064"/>
    <w:rsid w:val="00EF225D"/>
    <w:rsid w:val="00F051D1"/>
    <w:rsid w:val="00F11310"/>
    <w:rsid w:val="00F12A9B"/>
    <w:rsid w:val="00F164D0"/>
    <w:rsid w:val="00F167F9"/>
    <w:rsid w:val="00F325BB"/>
    <w:rsid w:val="00F3608D"/>
    <w:rsid w:val="00F40C2C"/>
    <w:rsid w:val="00F43E4E"/>
    <w:rsid w:val="00F5316E"/>
    <w:rsid w:val="00F53ED9"/>
    <w:rsid w:val="00F552CB"/>
    <w:rsid w:val="00F555F6"/>
    <w:rsid w:val="00F62F1E"/>
    <w:rsid w:val="00F64CD0"/>
    <w:rsid w:val="00F72CE0"/>
    <w:rsid w:val="00F75587"/>
    <w:rsid w:val="00F774C5"/>
    <w:rsid w:val="00F77E11"/>
    <w:rsid w:val="00F855A2"/>
    <w:rsid w:val="00F94625"/>
    <w:rsid w:val="00F954D6"/>
    <w:rsid w:val="00F95820"/>
    <w:rsid w:val="00F95D31"/>
    <w:rsid w:val="00F965B4"/>
    <w:rsid w:val="00FA1A1F"/>
    <w:rsid w:val="00FA4EEE"/>
    <w:rsid w:val="00FA6C0D"/>
    <w:rsid w:val="00FB1E0D"/>
    <w:rsid w:val="00FB2897"/>
    <w:rsid w:val="00FB3D91"/>
    <w:rsid w:val="00FB51CA"/>
    <w:rsid w:val="00FC0733"/>
    <w:rsid w:val="00FC7AC4"/>
    <w:rsid w:val="00FC7D9D"/>
    <w:rsid w:val="00FD343E"/>
    <w:rsid w:val="00FD6429"/>
    <w:rsid w:val="00FE090B"/>
    <w:rsid w:val="00FE7EC8"/>
    <w:rsid w:val="00FF0107"/>
    <w:rsid w:val="00FF4A5C"/>
    <w:rsid w:val="00FF608F"/>
    <w:rsid w:val="00FF674C"/>
    <w:rsid w:val="00FF745E"/>
    <w:rsid w:val="00FF7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C365"/>
  <w15:chartTrackingRefBased/>
  <w15:docId w15:val="{3A1F72F1-9002-0B42-9F88-FAE35C66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EE"/>
    <w:pPr>
      <w:jc w:val="both"/>
    </w:pPr>
    <w:rPr>
      <w:rFonts w:ascii="Source Sans Pro" w:hAnsi="Source Sans Pro"/>
      <w:sz w:val="22"/>
      <w:szCs w:val="22"/>
    </w:rPr>
  </w:style>
  <w:style w:type="paragraph" w:styleId="Heading1">
    <w:name w:val="heading 1"/>
    <w:basedOn w:val="Normal"/>
    <w:next w:val="Normal"/>
    <w:link w:val="Heading1Char"/>
    <w:uiPriority w:val="9"/>
    <w:qFormat/>
    <w:rsid w:val="00E90759"/>
    <w:pPr>
      <w:keepNext/>
      <w:keepLines/>
      <w:spacing w:before="240"/>
      <w:outlineLvl w:val="0"/>
    </w:pPr>
    <w:rPr>
      <w:rFonts w:eastAsiaTheme="majorEastAsia" w:cstheme="majorBidi"/>
      <w:b/>
      <w:bCs/>
      <w:color w:val="369376"/>
      <w:sz w:val="32"/>
      <w:szCs w:val="32"/>
    </w:rPr>
  </w:style>
  <w:style w:type="paragraph" w:styleId="Heading2">
    <w:name w:val="heading 2"/>
    <w:basedOn w:val="Normal"/>
    <w:next w:val="Normal"/>
    <w:link w:val="Heading2Char"/>
    <w:uiPriority w:val="9"/>
    <w:unhideWhenUsed/>
    <w:qFormat/>
    <w:rsid w:val="00E90759"/>
    <w:pPr>
      <w:outlineLvl w:val="1"/>
    </w:pPr>
    <w:rPr>
      <w:rFonts w:cs="Myanmar Text"/>
      <w:color w:val="369376"/>
      <w:sz w:val="24"/>
      <w:szCs w:val="24"/>
    </w:rPr>
  </w:style>
  <w:style w:type="paragraph" w:styleId="Heading3">
    <w:name w:val="heading 3"/>
    <w:basedOn w:val="Normal"/>
    <w:next w:val="Normal"/>
    <w:link w:val="Heading3Char"/>
    <w:uiPriority w:val="9"/>
    <w:semiHidden/>
    <w:unhideWhenUsed/>
    <w:qFormat/>
    <w:rsid w:val="003F365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303DB"/>
    <w:pPr>
      <w:keepNext/>
      <w:keepLines/>
      <w:spacing w:before="40" w:line="259" w:lineRule="auto"/>
      <w:jc w:val="left"/>
      <w:outlineLvl w:val="3"/>
    </w:pPr>
    <w:rPr>
      <w:rFonts w:asciiTheme="majorHAnsi" w:eastAsiaTheme="majorEastAsia" w:hAnsiTheme="majorHAnsi" w:cstheme="majorBidi"/>
      <w:i/>
      <w:iCs/>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510"/>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3510"/>
    <w:pPr>
      <w:spacing w:before="240" w:after="240" w:line="264" w:lineRule="auto"/>
      <w:ind w:left="720"/>
      <w:contextualSpacing/>
    </w:pPr>
    <w:rPr>
      <w:rFonts w:eastAsiaTheme="minorEastAsia"/>
      <w:color w:val="44546A" w:themeColor="text2"/>
      <w:sz w:val="20"/>
      <w:szCs w:val="20"/>
    </w:rPr>
  </w:style>
  <w:style w:type="paragraph" w:styleId="Header">
    <w:name w:val="header"/>
    <w:basedOn w:val="Normal"/>
    <w:link w:val="HeaderChar"/>
    <w:uiPriority w:val="99"/>
    <w:unhideWhenUsed/>
    <w:rsid w:val="006A3510"/>
    <w:pPr>
      <w:tabs>
        <w:tab w:val="center" w:pos="4513"/>
        <w:tab w:val="right" w:pos="9026"/>
      </w:tabs>
    </w:pPr>
  </w:style>
  <w:style w:type="character" w:customStyle="1" w:styleId="HeaderChar">
    <w:name w:val="Header Char"/>
    <w:basedOn w:val="DefaultParagraphFont"/>
    <w:link w:val="Header"/>
    <w:uiPriority w:val="99"/>
    <w:rsid w:val="006A3510"/>
    <w:rPr>
      <w:lang w:val="en"/>
    </w:rPr>
  </w:style>
  <w:style w:type="paragraph" w:styleId="Footer">
    <w:name w:val="footer"/>
    <w:basedOn w:val="Normal"/>
    <w:link w:val="FooterChar"/>
    <w:uiPriority w:val="99"/>
    <w:unhideWhenUsed/>
    <w:rsid w:val="006A3510"/>
    <w:pPr>
      <w:tabs>
        <w:tab w:val="center" w:pos="4513"/>
        <w:tab w:val="right" w:pos="9026"/>
      </w:tabs>
    </w:pPr>
  </w:style>
  <w:style w:type="character" w:customStyle="1" w:styleId="FooterChar">
    <w:name w:val="Footer Char"/>
    <w:basedOn w:val="DefaultParagraphFont"/>
    <w:link w:val="Footer"/>
    <w:uiPriority w:val="99"/>
    <w:rsid w:val="006A3510"/>
    <w:rPr>
      <w:lang w:val="en"/>
    </w:rPr>
  </w:style>
  <w:style w:type="character" w:styleId="Hyperlink">
    <w:name w:val="Hyperlink"/>
    <w:basedOn w:val="DefaultParagraphFont"/>
    <w:uiPriority w:val="99"/>
    <w:unhideWhenUsed/>
    <w:rsid w:val="00384128"/>
    <w:rPr>
      <w:color w:val="0563C1" w:themeColor="hyperlink"/>
      <w:u w:val="single"/>
    </w:rPr>
  </w:style>
  <w:style w:type="character" w:customStyle="1" w:styleId="UnresolvedMention1">
    <w:name w:val="Unresolved Mention1"/>
    <w:basedOn w:val="DefaultParagraphFont"/>
    <w:uiPriority w:val="99"/>
    <w:semiHidden/>
    <w:unhideWhenUsed/>
    <w:rsid w:val="00384128"/>
    <w:rPr>
      <w:color w:val="605E5C"/>
      <w:shd w:val="clear" w:color="auto" w:fill="E1DFDD"/>
    </w:rPr>
  </w:style>
  <w:style w:type="paragraph" w:styleId="BalloonText">
    <w:name w:val="Balloon Text"/>
    <w:basedOn w:val="Normal"/>
    <w:link w:val="BalloonTextChar"/>
    <w:uiPriority w:val="99"/>
    <w:semiHidden/>
    <w:unhideWhenUsed/>
    <w:rsid w:val="008A4A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A91"/>
    <w:rPr>
      <w:rFonts w:ascii="Times New Roman" w:hAnsi="Times New Roman" w:cs="Times New Roman"/>
      <w:sz w:val="18"/>
      <w:szCs w:val="18"/>
      <w:lang w:val="en"/>
    </w:rPr>
  </w:style>
  <w:style w:type="character" w:customStyle="1" w:styleId="Heading1Char">
    <w:name w:val="Heading 1 Char"/>
    <w:basedOn w:val="DefaultParagraphFont"/>
    <w:link w:val="Heading1"/>
    <w:uiPriority w:val="9"/>
    <w:rsid w:val="00E90759"/>
    <w:rPr>
      <w:rFonts w:ascii="Source Sans Pro" w:eastAsiaTheme="majorEastAsia" w:hAnsi="Source Sans Pro" w:cstheme="majorBidi"/>
      <w:b/>
      <w:bCs/>
      <w:color w:val="369376"/>
      <w:sz w:val="32"/>
      <w:szCs w:val="32"/>
      <w:lang w:val="en"/>
    </w:rPr>
  </w:style>
  <w:style w:type="character" w:customStyle="1" w:styleId="Heading2Char">
    <w:name w:val="Heading 2 Char"/>
    <w:basedOn w:val="DefaultParagraphFont"/>
    <w:link w:val="Heading2"/>
    <w:uiPriority w:val="9"/>
    <w:rsid w:val="00E90759"/>
    <w:rPr>
      <w:rFonts w:ascii="Source Sans Pro" w:hAnsi="Source Sans Pro" w:cs="Myanmar Text"/>
      <w:color w:val="369376"/>
      <w:lang w:val="en"/>
    </w:rPr>
  </w:style>
  <w:style w:type="character" w:styleId="PageNumber">
    <w:name w:val="page number"/>
    <w:basedOn w:val="DefaultParagraphFont"/>
    <w:uiPriority w:val="99"/>
    <w:semiHidden/>
    <w:unhideWhenUsed/>
    <w:rsid w:val="00AA7D6B"/>
  </w:style>
  <w:style w:type="paragraph" w:styleId="TOC1">
    <w:name w:val="toc 1"/>
    <w:basedOn w:val="Normal"/>
    <w:next w:val="Normal"/>
    <w:autoRedefine/>
    <w:uiPriority w:val="39"/>
    <w:unhideWhenUsed/>
    <w:rsid w:val="00954514"/>
    <w:pPr>
      <w:spacing w:after="100"/>
    </w:pPr>
  </w:style>
  <w:style w:type="paragraph" w:styleId="TOC2">
    <w:name w:val="toc 2"/>
    <w:basedOn w:val="Normal"/>
    <w:next w:val="Normal"/>
    <w:autoRedefine/>
    <w:uiPriority w:val="39"/>
    <w:unhideWhenUsed/>
    <w:rsid w:val="00954514"/>
    <w:pPr>
      <w:spacing w:after="100"/>
      <w:ind w:left="220"/>
    </w:pPr>
  </w:style>
  <w:style w:type="character" w:styleId="CommentReference">
    <w:name w:val="annotation reference"/>
    <w:basedOn w:val="DefaultParagraphFont"/>
    <w:uiPriority w:val="99"/>
    <w:semiHidden/>
    <w:unhideWhenUsed/>
    <w:rsid w:val="00FC0733"/>
    <w:rPr>
      <w:sz w:val="16"/>
      <w:szCs w:val="16"/>
    </w:rPr>
  </w:style>
  <w:style w:type="paragraph" w:styleId="CommentText">
    <w:name w:val="annotation text"/>
    <w:basedOn w:val="Normal"/>
    <w:link w:val="CommentTextChar"/>
    <w:uiPriority w:val="99"/>
    <w:semiHidden/>
    <w:unhideWhenUsed/>
    <w:rsid w:val="00FC0733"/>
    <w:rPr>
      <w:sz w:val="20"/>
      <w:szCs w:val="20"/>
    </w:rPr>
  </w:style>
  <w:style w:type="character" w:customStyle="1" w:styleId="CommentTextChar">
    <w:name w:val="Comment Text Char"/>
    <w:basedOn w:val="DefaultParagraphFont"/>
    <w:link w:val="CommentText"/>
    <w:uiPriority w:val="99"/>
    <w:semiHidden/>
    <w:rsid w:val="00FC0733"/>
    <w:rPr>
      <w:rFonts w:ascii="Source Sans Pro" w:hAnsi="Source Sans Pro"/>
      <w:sz w:val="20"/>
      <w:szCs w:val="20"/>
      <w:lang w:val="en"/>
    </w:rPr>
  </w:style>
  <w:style w:type="paragraph" w:styleId="CommentSubject">
    <w:name w:val="annotation subject"/>
    <w:basedOn w:val="CommentText"/>
    <w:next w:val="CommentText"/>
    <w:link w:val="CommentSubjectChar"/>
    <w:uiPriority w:val="99"/>
    <w:semiHidden/>
    <w:unhideWhenUsed/>
    <w:rsid w:val="00FC0733"/>
    <w:rPr>
      <w:b/>
      <w:bCs/>
    </w:rPr>
  </w:style>
  <w:style w:type="character" w:customStyle="1" w:styleId="CommentSubjectChar">
    <w:name w:val="Comment Subject Char"/>
    <w:basedOn w:val="CommentTextChar"/>
    <w:link w:val="CommentSubject"/>
    <w:uiPriority w:val="99"/>
    <w:semiHidden/>
    <w:rsid w:val="00FC0733"/>
    <w:rPr>
      <w:rFonts w:ascii="Source Sans Pro" w:hAnsi="Source Sans Pro"/>
      <w:b/>
      <w:bCs/>
      <w:sz w:val="20"/>
      <w:szCs w:val="20"/>
      <w:lang w:val="en"/>
    </w:rPr>
  </w:style>
  <w:style w:type="paragraph" w:styleId="NormalWeb">
    <w:name w:val="Normal (Web)"/>
    <w:basedOn w:val="Normal"/>
    <w:uiPriority w:val="99"/>
    <w:unhideWhenUsed/>
    <w:rsid w:val="00E90759"/>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2303DB"/>
    <w:rPr>
      <w:rFonts w:asciiTheme="majorHAnsi" w:eastAsiaTheme="majorEastAsia" w:hAnsiTheme="majorHAnsi" w:cstheme="majorBidi"/>
      <w:i/>
      <w:iCs/>
      <w:color w:val="2F5496" w:themeColor="accent1" w:themeShade="BF"/>
      <w:kern w:val="2"/>
      <w:sz w:val="22"/>
      <w:szCs w:val="22"/>
      <w:lang w:val="en"/>
      <w14:ligatures w14:val="standardContextual"/>
    </w:rPr>
  </w:style>
  <w:style w:type="character" w:styleId="Strong">
    <w:name w:val="Strong"/>
    <w:basedOn w:val="DefaultParagraphFont"/>
    <w:uiPriority w:val="22"/>
    <w:qFormat/>
    <w:rsid w:val="002303DB"/>
    <w:rPr>
      <w:b/>
      <w:bCs/>
    </w:rPr>
  </w:style>
  <w:style w:type="character" w:styleId="UnresolvedMention">
    <w:name w:val="Unresolved Mention"/>
    <w:basedOn w:val="DefaultParagraphFont"/>
    <w:uiPriority w:val="99"/>
    <w:semiHidden/>
    <w:unhideWhenUsed/>
    <w:rsid w:val="008F4FD4"/>
    <w:rPr>
      <w:color w:val="605E5C"/>
      <w:shd w:val="clear" w:color="auto" w:fill="E1DFDD"/>
    </w:rPr>
  </w:style>
  <w:style w:type="paragraph" w:styleId="FootnoteText">
    <w:name w:val="footnote text"/>
    <w:basedOn w:val="Normal"/>
    <w:link w:val="FootnoteTextChar"/>
    <w:uiPriority w:val="99"/>
    <w:semiHidden/>
    <w:unhideWhenUsed/>
    <w:rsid w:val="00CC1C6F"/>
    <w:rPr>
      <w:sz w:val="20"/>
      <w:szCs w:val="20"/>
    </w:rPr>
  </w:style>
  <w:style w:type="character" w:customStyle="1" w:styleId="FootnoteTextChar">
    <w:name w:val="Footnote Text Char"/>
    <w:basedOn w:val="DefaultParagraphFont"/>
    <w:link w:val="FootnoteText"/>
    <w:uiPriority w:val="99"/>
    <w:semiHidden/>
    <w:rsid w:val="00CC1C6F"/>
    <w:rPr>
      <w:rFonts w:ascii="Source Sans Pro" w:hAnsi="Source Sans Pro"/>
      <w:sz w:val="20"/>
      <w:szCs w:val="20"/>
    </w:rPr>
  </w:style>
  <w:style w:type="character" w:styleId="FootnoteReference">
    <w:name w:val="footnote reference"/>
    <w:basedOn w:val="DefaultParagraphFont"/>
    <w:uiPriority w:val="99"/>
    <w:semiHidden/>
    <w:unhideWhenUsed/>
    <w:rsid w:val="00CC1C6F"/>
    <w:rPr>
      <w:vertAlign w:val="superscript"/>
    </w:rPr>
  </w:style>
  <w:style w:type="character" w:customStyle="1" w:styleId="Heading3Char">
    <w:name w:val="Heading 3 Char"/>
    <w:basedOn w:val="DefaultParagraphFont"/>
    <w:link w:val="Heading3"/>
    <w:uiPriority w:val="9"/>
    <w:semiHidden/>
    <w:rsid w:val="003F365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290312">
      <w:bodyDiv w:val="1"/>
      <w:marLeft w:val="0"/>
      <w:marRight w:val="0"/>
      <w:marTop w:val="0"/>
      <w:marBottom w:val="0"/>
      <w:divBdr>
        <w:top w:val="none" w:sz="0" w:space="0" w:color="auto"/>
        <w:left w:val="none" w:sz="0" w:space="0" w:color="auto"/>
        <w:bottom w:val="none" w:sz="0" w:space="0" w:color="auto"/>
        <w:right w:val="none" w:sz="0" w:space="0" w:color="auto"/>
      </w:divBdr>
      <w:divsChild>
        <w:div w:id="1696030664">
          <w:marLeft w:val="0"/>
          <w:marRight w:val="0"/>
          <w:marTop w:val="0"/>
          <w:marBottom w:val="0"/>
          <w:divBdr>
            <w:top w:val="none" w:sz="0" w:space="0" w:color="auto"/>
            <w:left w:val="none" w:sz="0" w:space="0" w:color="auto"/>
            <w:bottom w:val="none" w:sz="0" w:space="0" w:color="auto"/>
            <w:right w:val="none" w:sz="0" w:space="0" w:color="auto"/>
          </w:divBdr>
        </w:div>
      </w:divsChild>
    </w:div>
    <w:div w:id="394086743">
      <w:bodyDiv w:val="1"/>
      <w:marLeft w:val="0"/>
      <w:marRight w:val="0"/>
      <w:marTop w:val="0"/>
      <w:marBottom w:val="0"/>
      <w:divBdr>
        <w:top w:val="none" w:sz="0" w:space="0" w:color="auto"/>
        <w:left w:val="none" w:sz="0" w:space="0" w:color="auto"/>
        <w:bottom w:val="none" w:sz="0" w:space="0" w:color="auto"/>
        <w:right w:val="none" w:sz="0" w:space="0" w:color="auto"/>
      </w:divBdr>
    </w:div>
    <w:div w:id="540023565">
      <w:bodyDiv w:val="1"/>
      <w:marLeft w:val="0"/>
      <w:marRight w:val="0"/>
      <w:marTop w:val="0"/>
      <w:marBottom w:val="0"/>
      <w:divBdr>
        <w:top w:val="none" w:sz="0" w:space="0" w:color="auto"/>
        <w:left w:val="none" w:sz="0" w:space="0" w:color="auto"/>
        <w:bottom w:val="none" w:sz="0" w:space="0" w:color="auto"/>
        <w:right w:val="none" w:sz="0" w:space="0" w:color="auto"/>
      </w:divBdr>
      <w:divsChild>
        <w:div w:id="32511215">
          <w:marLeft w:val="0"/>
          <w:marRight w:val="0"/>
          <w:marTop w:val="0"/>
          <w:marBottom w:val="0"/>
          <w:divBdr>
            <w:top w:val="none" w:sz="0" w:space="0" w:color="auto"/>
            <w:left w:val="none" w:sz="0" w:space="0" w:color="auto"/>
            <w:bottom w:val="none" w:sz="0" w:space="0" w:color="auto"/>
            <w:right w:val="none" w:sz="0" w:space="0" w:color="auto"/>
          </w:divBdr>
        </w:div>
      </w:divsChild>
    </w:div>
    <w:div w:id="831530673">
      <w:bodyDiv w:val="1"/>
      <w:marLeft w:val="0"/>
      <w:marRight w:val="0"/>
      <w:marTop w:val="0"/>
      <w:marBottom w:val="0"/>
      <w:divBdr>
        <w:top w:val="none" w:sz="0" w:space="0" w:color="auto"/>
        <w:left w:val="none" w:sz="0" w:space="0" w:color="auto"/>
        <w:bottom w:val="none" w:sz="0" w:space="0" w:color="auto"/>
        <w:right w:val="none" w:sz="0" w:space="0" w:color="auto"/>
      </w:divBdr>
    </w:div>
    <w:div w:id="1097018334">
      <w:bodyDiv w:val="1"/>
      <w:marLeft w:val="0"/>
      <w:marRight w:val="0"/>
      <w:marTop w:val="0"/>
      <w:marBottom w:val="0"/>
      <w:divBdr>
        <w:top w:val="none" w:sz="0" w:space="0" w:color="auto"/>
        <w:left w:val="none" w:sz="0" w:space="0" w:color="auto"/>
        <w:bottom w:val="none" w:sz="0" w:space="0" w:color="auto"/>
        <w:right w:val="none" w:sz="0" w:space="0" w:color="auto"/>
      </w:divBdr>
      <w:divsChild>
        <w:div w:id="441078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emf"/><Relationship Id="rId32" Type="http://schemas.openxmlformats.org/officeDocument/2006/relationships/hyperlink" Target="https://data.slemankab.go.id/data/dataset/jumlah-kasus-penyakit-berdasar-surveilan-terpadu-puskesmas-stp-di-kabupaten-sleman/resource/3a0f2243-98f1-47fa-aaed-138cb734631f?view_id=16ff6cd9-b55a-4fab-87a7-77225cc04c53"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www.stamet-yogya.bmkg.go.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www.stamet-yogya.bmkg.go.id"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b="1" i="0" u="none" strike="noStrike" baseline="0"/>
              <a:t>Diarrhea Patients Outpatient Treatment at District Health Center</a:t>
            </a:r>
          </a:p>
          <a:p>
            <a:pPr>
              <a:defRPr/>
            </a:pPr>
            <a:r>
              <a:rPr lang="en" sz="1200" b="1" i="0" u="none" strike="noStrike" baseline="0"/>
              <a:t>Sleman, 2023</a:t>
            </a:r>
            <a:endParaRPr lang="en-US" sz="1050"/>
          </a:p>
        </c:rich>
      </c:tx>
      <c:layout>
        <c:manualLayout>
          <c:xMode val="edge"/>
          <c:yMode val="edge"/>
          <c:x val="0.19652194517351998"/>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H"/>
        </a:p>
      </c:txPr>
    </c:title>
    <c:autoTitleDeleted val="0"/>
    <c:plotArea>
      <c:layout>
        <c:manualLayout>
          <c:layoutTarget val="inner"/>
          <c:xMode val="edge"/>
          <c:yMode val="edge"/>
          <c:x val="9.511373578302712E-2"/>
          <c:y val="0.25779808773903262"/>
          <c:w val="0.8979418197725284"/>
          <c:h val="0.66998656417947755"/>
        </c:manualLayout>
      </c:layout>
      <c:barChart>
        <c:barDir val="col"/>
        <c:grouping val="clustered"/>
        <c:varyColors val="0"/>
        <c:ser>
          <c:idx val="0"/>
          <c:order val="0"/>
          <c:tx>
            <c:strRef>
              <c:f>Sheet1!$B$1</c:f>
              <c:strCache>
                <c:ptCount val="1"/>
                <c:pt idx="0">
                  <c:v>0 - 4 tahun</c:v>
                </c:pt>
              </c:strCache>
            </c:strRef>
          </c:tx>
          <c:spPr>
            <a:solidFill>
              <a:schemeClr val="accent1"/>
            </a:solidFill>
            <a:ln>
              <a:noFill/>
            </a:ln>
            <a:effectLst/>
          </c:spPr>
          <c:invertIfNegative val="0"/>
          <c:cat>
            <c:strRef>
              <c:f>Sheet1!$A$2</c:f>
              <c:strCache>
                <c:ptCount val="1"/>
                <c:pt idx="0">
                  <c:v>Kelompok Umur</c:v>
                </c:pt>
              </c:strCache>
            </c:strRef>
          </c:cat>
          <c:val>
            <c:numRef>
              <c:f>Sheet1!$B$2</c:f>
              <c:numCache>
                <c:formatCode>General</c:formatCode>
                <c:ptCount val="1"/>
                <c:pt idx="0">
                  <c:v>2150</c:v>
                </c:pt>
              </c:numCache>
            </c:numRef>
          </c:val>
          <c:extLst>
            <c:ext xmlns:c16="http://schemas.microsoft.com/office/drawing/2014/chart" uri="{C3380CC4-5D6E-409C-BE32-E72D297353CC}">
              <c16:uniqueId val="{00000000-37E4-4BCE-A865-3F49758E6494}"/>
            </c:ext>
          </c:extLst>
        </c:ser>
        <c:ser>
          <c:idx val="1"/>
          <c:order val="1"/>
          <c:tx>
            <c:strRef>
              <c:f>Sheet1!$C$1</c:f>
              <c:strCache>
                <c:ptCount val="1"/>
                <c:pt idx="0">
                  <c:v>5-9 tahun</c:v>
                </c:pt>
              </c:strCache>
            </c:strRef>
          </c:tx>
          <c:spPr>
            <a:solidFill>
              <a:schemeClr val="accent2"/>
            </a:solidFill>
            <a:ln>
              <a:noFill/>
            </a:ln>
            <a:effectLst/>
          </c:spPr>
          <c:invertIfNegative val="0"/>
          <c:cat>
            <c:strRef>
              <c:f>Sheet1!$A$2</c:f>
              <c:strCache>
                <c:ptCount val="1"/>
                <c:pt idx="0">
                  <c:v>Kelompok Umur</c:v>
                </c:pt>
              </c:strCache>
            </c:strRef>
          </c:cat>
          <c:val>
            <c:numRef>
              <c:f>Sheet1!$C$2</c:f>
              <c:numCache>
                <c:formatCode>General</c:formatCode>
                <c:ptCount val="1"/>
                <c:pt idx="0">
                  <c:v>1197</c:v>
                </c:pt>
              </c:numCache>
            </c:numRef>
          </c:val>
          <c:extLst>
            <c:ext xmlns:c16="http://schemas.microsoft.com/office/drawing/2014/chart" uri="{C3380CC4-5D6E-409C-BE32-E72D297353CC}">
              <c16:uniqueId val="{00000001-37E4-4BCE-A865-3F49758E6494}"/>
            </c:ext>
          </c:extLst>
        </c:ser>
        <c:ser>
          <c:idx val="2"/>
          <c:order val="2"/>
          <c:tx>
            <c:strRef>
              <c:f>Sheet1!$D$1</c:f>
              <c:strCache>
                <c:ptCount val="1"/>
                <c:pt idx="0">
                  <c:v>10-14 tahun</c:v>
                </c:pt>
              </c:strCache>
            </c:strRef>
          </c:tx>
          <c:spPr>
            <a:solidFill>
              <a:schemeClr val="accent3"/>
            </a:solidFill>
            <a:ln>
              <a:noFill/>
            </a:ln>
            <a:effectLst/>
          </c:spPr>
          <c:invertIfNegative val="0"/>
          <c:cat>
            <c:strRef>
              <c:f>Sheet1!$A$2</c:f>
              <c:strCache>
                <c:ptCount val="1"/>
                <c:pt idx="0">
                  <c:v>Kelompok Umur</c:v>
                </c:pt>
              </c:strCache>
            </c:strRef>
          </c:cat>
          <c:val>
            <c:numRef>
              <c:f>Sheet1!$D$2</c:f>
              <c:numCache>
                <c:formatCode>General</c:formatCode>
                <c:ptCount val="1"/>
                <c:pt idx="0">
                  <c:v>635</c:v>
                </c:pt>
              </c:numCache>
            </c:numRef>
          </c:val>
          <c:extLst>
            <c:ext xmlns:c16="http://schemas.microsoft.com/office/drawing/2014/chart" uri="{C3380CC4-5D6E-409C-BE32-E72D297353CC}">
              <c16:uniqueId val="{00000002-37E4-4BCE-A865-3F49758E6494}"/>
            </c:ext>
          </c:extLst>
        </c:ser>
        <c:ser>
          <c:idx val="3"/>
          <c:order val="3"/>
          <c:tx>
            <c:strRef>
              <c:f>Sheet1!$E$1</c:f>
              <c:strCache>
                <c:ptCount val="1"/>
                <c:pt idx="0">
                  <c:v>15-19 tahun </c:v>
                </c:pt>
              </c:strCache>
            </c:strRef>
          </c:tx>
          <c:spPr>
            <a:solidFill>
              <a:schemeClr val="accent4"/>
            </a:solidFill>
            <a:ln>
              <a:noFill/>
            </a:ln>
            <a:effectLst/>
          </c:spPr>
          <c:invertIfNegative val="0"/>
          <c:cat>
            <c:strRef>
              <c:f>Sheet1!$A$2</c:f>
              <c:strCache>
                <c:ptCount val="1"/>
                <c:pt idx="0">
                  <c:v>Kelompok Umur</c:v>
                </c:pt>
              </c:strCache>
            </c:strRef>
          </c:cat>
          <c:val>
            <c:numRef>
              <c:f>Sheet1!$E$2</c:f>
              <c:numCache>
                <c:formatCode>General</c:formatCode>
                <c:ptCount val="1"/>
                <c:pt idx="0">
                  <c:v>796</c:v>
                </c:pt>
              </c:numCache>
            </c:numRef>
          </c:val>
          <c:extLst>
            <c:ext xmlns:c16="http://schemas.microsoft.com/office/drawing/2014/chart" uri="{C3380CC4-5D6E-409C-BE32-E72D297353CC}">
              <c16:uniqueId val="{00000003-37E4-4BCE-A865-3F49758E6494}"/>
            </c:ext>
          </c:extLst>
        </c:ser>
        <c:dLbls>
          <c:showLegendKey val="0"/>
          <c:showVal val="0"/>
          <c:showCatName val="0"/>
          <c:showSerName val="0"/>
          <c:showPercent val="0"/>
          <c:showBubbleSize val="0"/>
        </c:dLbls>
        <c:gapWidth val="219"/>
        <c:overlap val="-27"/>
        <c:axId val="842428424"/>
        <c:axId val="842431376"/>
      </c:barChart>
      <c:catAx>
        <c:axId val="84242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842431376"/>
        <c:crosses val="autoZero"/>
        <c:auto val="1"/>
        <c:lblAlgn val="ctr"/>
        <c:lblOffset val="100"/>
        <c:noMultiLvlLbl val="0"/>
      </c:catAx>
      <c:valAx>
        <c:axId val="84243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842428424"/>
        <c:crosses val="autoZero"/>
        <c:crossBetween val="between"/>
      </c:valAx>
      <c:spPr>
        <a:noFill/>
        <a:ln>
          <a:noFill/>
        </a:ln>
        <a:effectLst/>
      </c:spPr>
    </c:plotArea>
    <c:legend>
      <c:legendPos val="b"/>
      <c:layout>
        <c:manualLayout>
          <c:xMode val="edge"/>
          <c:yMode val="edge"/>
          <c:x val="0.25149296442111402"/>
          <c:y val="0.90785450912291554"/>
          <c:w val="0.53405110819480894"/>
          <c:h val="6.79763065870542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FCF4B-C297-4401-829D-E7C803DA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3164</Words>
  <Characters>18039</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Leonellha Barreto-Dillon</dc:creator>
  <cp:keywords/>
  <dc:description/>
  <cp:lastModifiedBy>Leonellha Barreto-Dillon</cp:lastModifiedBy>
  <cp:revision>4</cp:revision>
  <cp:lastPrinted>2025-02-13T13:35:00Z</cp:lastPrinted>
  <dcterms:created xsi:type="dcterms:W3CDTF">2025-06-11T08:38:00Z</dcterms:created>
  <dcterms:modified xsi:type="dcterms:W3CDTF">2025-06-11T08:48:00Z</dcterms:modified>
</cp:coreProperties>
</file>